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6E36" w14:textId="67C14BE4" w:rsidR="00EA50CF" w:rsidRPr="008249EE" w:rsidRDefault="00F4278F" w:rsidP="00EA50CF">
      <w:pPr>
        <w:jc w:val="center"/>
        <w:rPr>
          <w:b/>
          <w:sz w:val="32"/>
          <w:szCs w:val="32"/>
          <w:lang w:val="ka-GE"/>
        </w:rPr>
      </w:pPr>
      <w:r w:rsidRPr="008249EE">
        <w:rPr>
          <w:b/>
          <w:sz w:val="32"/>
          <w:szCs w:val="32"/>
          <w:lang w:val="ka-GE"/>
        </w:rPr>
        <w:t>ურბანული ხედვა</w:t>
      </w:r>
      <w:r w:rsidR="00EA50CF" w:rsidRPr="008249EE">
        <w:rPr>
          <w:b/>
          <w:sz w:val="32"/>
          <w:szCs w:val="32"/>
          <w:lang w:val="ka-GE"/>
        </w:rPr>
        <w:t xml:space="preserve"> </w:t>
      </w:r>
    </w:p>
    <w:p w14:paraId="7C8568ED" w14:textId="247C4964" w:rsidR="00EF3B96" w:rsidRPr="008249EE" w:rsidRDefault="00486C3E" w:rsidP="00EA50CF">
      <w:pPr>
        <w:jc w:val="center"/>
        <w:rPr>
          <w:sz w:val="28"/>
          <w:szCs w:val="28"/>
          <w:lang w:val="ka-GE"/>
        </w:rPr>
      </w:pPr>
      <w:r w:rsidRPr="008249EE">
        <w:rPr>
          <w:sz w:val="28"/>
          <w:szCs w:val="28"/>
          <w:lang w:val="ka-GE"/>
        </w:rPr>
        <w:t>სახელმძღვანელო</w:t>
      </w:r>
    </w:p>
    <w:p w14:paraId="251745EF" w14:textId="4BB1FFB7" w:rsidR="00486C3E" w:rsidRPr="008249EE" w:rsidRDefault="00486C3E" w:rsidP="00486C3E">
      <w:pPr>
        <w:rPr>
          <w:rFonts w:ascii="Sylfaen" w:hAnsi="Sylfaen"/>
          <w:color w:val="FF0000"/>
          <w:lang w:val="ka-GE"/>
        </w:rPr>
      </w:pPr>
    </w:p>
    <w:p w14:paraId="06ABF1CA" w14:textId="77777777" w:rsidR="006A75E5" w:rsidRPr="008249EE" w:rsidRDefault="006A75E5" w:rsidP="00486C3E">
      <w:pPr>
        <w:rPr>
          <w:rFonts w:ascii="Sylfaen" w:hAnsi="Sylfaen"/>
          <w:color w:val="FF0000"/>
          <w:lang w:val="ka-GE"/>
        </w:rPr>
      </w:pPr>
    </w:p>
    <w:p w14:paraId="6674F798" w14:textId="77777777" w:rsidR="00A90D0D" w:rsidRPr="008249EE" w:rsidRDefault="00A90D0D" w:rsidP="00486C3E">
      <w:pPr>
        <w:rPr>
          <w:rFonts w:ascii="Sylfaen" w:hAnsi="Sylfaen"/>
          <w:color w:val="FF0000"/>
          <w:lang w:val="ka-GE"/>
        </w:rPr>
      </w:pPr>
    </w:p>
    <w:sdt>
      <w:sdtPr>
        <w:rPr>
          <w:rFonts w:asciiTheme="minorHAnsi" w:eastAsiaTheme="minorHAnsi" w:hAnsiTheme="minorHAnsi" w:cstheme="minorBidi"/>
          <w:b w:val="0"/>
          <w:bCs w:val="0"/>
          <w:color w:val="auto"/>
          <w:sz w:val="22"/>
          <w:szCs w:val="22"/>
          <w:lang w:val="en-US" w:eastAsia="en-US"/>
        </w:rPr>
        <w:id w:val="-457646741"/>
        <w:docPartObj>
          <w:docPartGallery w:val="Table of Contents"/>
          <w:docPartUnique/>
        </w:docPartObj>
      </w:sdtPr>
      <w:sdtEndPr>
        <w:rPr>
          <w:noProof/>
        </w:rPr>
      </w:sdtEndPr>
      <w:sdtContent>
        <w:p w14:paraId="5471FBD3" w14:textId="234B04DD" w:rsidR="00A07B44" w:rsidRPr="00A72CD4" w:rsidRDefault="00A07B44" w:rsidP="00A07B44">
          <w:pPr>
            <w:pStyle w:val="TOCHeading"/>
            <w:rPr>
              <w:lang w:val="en-US"/>
            </w:rPr>
          </w:pPr>
          <w:r w:rsidRPr="00A07B44">
            <w:rPr>
              <w:lang w:val="en-US"/>
            </w:rPr>
            <w:t>სარჩევი</w:t>
          </w:r>
          <w:r>
            <w:rPr>
              <w:rFonts w:asciiTheme="minorHAnsi" w:eastAsiaTheme="minorHAnsi" w:hAnsiTheme="minorHAnsi" w:cstheme="minorBidi"/>
              <w:b w:val="0"/>
              <w:bCs w:val="0"/>
              <w:color w:val="auto"/>
              <w:sz w:val="22"/>
              <w:szCs w:val="22"/>
              <w:lang w:val="ka-GE" w:eastAsia="en-US"/>
            </w:rPr>
            <w:t xml:space="preserve"> </w:t>
          </w:r>
        </w:p>
        <w:p w14:paraId="33D6AD1D" w14:textId="02B1377A" w:rsidR="00A07B44" w:rsidRDefault="00742765" w:rsidP="00A07B44">
          <w:pPr>
            <w:pStyle w:val="TOC1"/>
            <w:rPr>
              <w:noProof/>
            </w:rPr>
          </w:pPr>
          <w:r>
            <w:rPr>
              <w:noProof/>
              <w:lang w:val="ka-GE"/>
            </w:rPr>
            <w:t>მოკლე შეჯამება</w:t>
          </w:r>
          <w:r w:rsidR="00A07B44" w:rsidRPr="00A07B44">
            <w:rPr>
              <w:noProof/>
            </w:rPr>
            <w:fldChar w:fldCharType="begin"/>
          </w:r>
          <w:r w:rsidR="00A07B44" w:rsidRPr="00A07B44">
            <w:rPr>
              <w:noProof/>
            </w:rPr>
            <w:instrText>TOC \o "1-3" \h \z \u</w:instrText>
          </w:r>
          <w:r w:rsidR="00A07B44" w:rsidRPr="00A07B44">
            <w:rPr>
              <w:noProof/>
            </w:rPr>
            <w:fldChar w:fldCharType="separate"/>
          </w:r>
          <w:hyperlink w:anchor="_Toc32923179" w:history="1">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_Toc32923179 \h </w:instrText>
            </w:r>
            <w:r w:rsidR="00A07B44" w:rsidRPr="00A07B44">
              <w:rPr>
                <w:noProof/>
                <w:webHidden/>
              </w:rPr>
            </w:r>
            <w:r w:rsidR="00A07B44" w:rsidRPr="00A07B44">
              <w:rPr>
                <w:noProof/>
                <w:webHidden/>
              </w:rPr>
              <w:fldChar w:fldCharType="separate"/>
            </w:r>
            <w:r w:rsidR="00A07B44" w:rsidRPr="00A07B44">
              <w:rPr>
                <w:noProof/>
                <w:webHidden/>
              </w:rPr>
              <w:t>2</w:t>
            </w:r>
            <w:r w:rsidR="00A07B44" w:rsidRPr="00A07B44">
              <w:rPr>
                <w:noProof/>
                <w:webHidden/>
              </w:rPr>
              <w:fldChar w:fldCharType="end"/>
            </w:r>
          </w:hyperlink>
        </w:p>
        <w:p w14:paraId="4DBBF4BF" w14:textId="355FF780" w:rsidR="00A07B44" w:rsidRPr="00A07B44" w:rsidRDefault="00FF76B8" w:rsidP="00A07B44">
          <w:pPr>
            <w:pStyle w:val="TOC1"/>
            <w:rPr>
              <w:noProof/>
            </w:rPr>
          </w:pPr>
          <w:hyperlink w:anchor="_Toc32923180" w:history="1">
            <w:r w:rsidR="00A07B44" w:rsidRPr="00A07B44">
              <w:t>1.</w:t>
            </w:r>
            <w:r w:rsidR="00A07B44" w:rsidRPr="00A07B44">
              <w:rPr>
                <w:noProof/>
              </w:rPr>
              <w:tab/>
            </w:r>
            <w:r w:rsidR="00A07B44" w:rsidRPr="00A07B44">
              <w:t>რა არის ურბანული ხედვა?</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_Toc32923180 \h </w:instrText>
            </w:r>
            <w:r w:rsidR="00A07B44" w:rsidRPr="00A07B44">
              <w:rPr>
                <w:noProof/>
                <w:webHidden/>
              </w:rPr>
            </w:r>
            <w:r w:rsidR="00A07B44" w:rsidRPr="00A07B44">
              <w:rPr>
                <w:noProof/>
                <w:webHidden/>
              </w:rPr>
              <w:fldChar w:fldCharType="separate"/>
            </w:r>
            <w:r w:rsidR="00A07B44" w:rsidRPr="00A07B44">
              <w:rPr>
                <w:noProof/>
                <w:webHidden/>
              </w:rPr>
              <w:t>3</w:t>
            </w:r>
            <w:r w:rsidR="00A07B44" w:rsidRPr="00A07B44">
              <w:rPr>
                <w:noProof/>
                <w:webHidden/>
              </w:rPr>
              <w:fldChar w:fldCharType="end"/>
            </w:r>
          </w:hyperlink>
        </w:p>
        <w:p w14:paraId="3EA91A9B" w14:textId="36D8AA14" w:rsidR="00A07B44" w:rsidRDefault="00FF76B8" w:rsidP="00A07B44">
          <w:pPr>
            <w:pStyle w:val="TOC1"/>
            <w:rPr>
              <w:noProof/>
            </w:rPr>
          </w:pPr>
          <w:hyperlink w:anchor="_Toc32923181" w:history="1">
            <w:r w:rsidR="00A07B44" w:rsidRPr="00A07B44">
              <w:t>2.</w:t>
            </w:r>
            <w:r w:rsidR="00A07B44">
              <w:rPr>
                <w:noProof/>
              </w:rPr>
              <w:tab/>
            </w:r>
            <w:r w:rsidR="00A07B44" w:rsidRPr="00A07B44">
              <w:rPr>
                <w:noProof/>
              </w:rPr>
              <w:t>ვინ უნდა იყოს ჩართული ურბანული ხედვის პროცესში?</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_Toc32923181 \h </w:instrText>
            </w:r>
            <w:r w:rsidR="00A07B44" w:rsidRPr="00A07B44">
              <w:rPr>
                <w:noProof/>
                <w:webHidden/>
              </w:rPr>
            </w:r>
            <w:r w:rsidR="00A07B44" w:rsidRPr="00A07B44">
              <w:rPr>
                <w:noProof/>
                <w:webHidden/>
              </w:rPr>
              <w:fldChar w:fldCharType="separate"/>
            </w:r>
            <w:r w:rsidR="00A07B44" w:rsidRPr="00A07B44">
              <w:rPr>
                <w:noProof/>
                <w:webHidden/>
              </w:rPr>
              <w:t>4</w:t>
            </w:r>
            <w:r w:rsidR="00A07B44" w:rsidRPr="00A07B44">
              <w:rPr>
                <w:noProof/>
                <w:webHidden/>
              </w:rPr>
              <w:fldChar w:fldCharType="end"/>
            </w:r>
          </w:hyperlink>
        </w:p>
        <w:p w14:paraId="786E7044" w14:textId="19647CC1" w:rsidR="00A07B44" w:rsidRDefault="00FF76B8" w:rsidP="00A07B44">
          <w:pPr>
            <w:pStyle w:val="TOC1"/>
            <w:rPr>
              <w:noProof/>
            </w:rPr>
          </w:pPr>
          <w:hyperlink w:anchor="_Toc32923182" w:history="1">
            <w:r w:rsidR="00A07B44" w:rsidRPr="00A07B44">
              <w:t>3.</w:t>
            </w:r>
            <w:r w:rsidR="00A07B44">
              <w:rPr>
                <w:noProof/>
              </w:rPr>
              <w:tab/>
            </w:r>
            <w:r w:rsidR="00A07B44" w:rsidRPr="00A07B44">
              <w:rPr>
                <w:noProof/>
              </w:rPr>
              <w:t>ურბანული ხედვის განხორციელება</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_Toc32923182 \h </w:instrText>
            </w:r>
            <w:r w:rsidR="00A07B44" w:rsidRPr="00A07B44">
              <w:rPr>
                <w:noProof/>
                <w:webHidden/>
              </w:rPr>
            </w:r>
            <w:r w:rsidR="00A07B44" w:rsidRPr="00A07B44">
              <w:rPr>
                <w:noProof/>
                <w:webHidden/>
              </w:rPr>
              <w:fldChar w:fldCharType="separate"/>
            </w:r>
            <w:r w:rsidR="00A07B44" w:rsidRPr="00A07B44">
              <w:rPr>
                <w:noProof/>
                <w:webHidden/>
              </w:rPr>
              <w:t>5</w:t>
            </w:r>
            <w:r w:rsidR="00A07B44" w:rsidRPr="00A07B44">
              <w:rPr>
                <w:noProof/>
                <w:webHidden/>
              </w:rPr>
              <w:fldChar w:fldCharType="end"/>
            </w:r>
          </w:hyperlink>
        </w:p>
        <w:p w14:paraId="3FD5D73D" w14:textId="4E02E5D4" w:rsidR="00A07B44" w:rsidRDefault="00FF76B8" w:rsidP="00A07B44">
          <w:pPr>
            <w:pStyle w:val="TOC2"/>
            <w:tabs>
              <w:tab w:val="right" w:leader="dot" w:pos="9679"/>
            </w:tabs>
            <w:rPr>
              <w:rFonts w:eastAsiaTheme="minorEastAsia"/>
              <w:smallCaps w:val="0"/>
              <w:noProof/>
              <w:sz w:val="24"/>
              <w:szCs w:val="24"/>
              <w:lang w:val="pl-PL" w:eastAsia="pl-PL"/>
            </w:rPr>
          </w:pPr>
          <w:hyperlink w:anchor="_Toc32923183" w:history="1">
            <w:r w:rsidR="00A07B44" w:rsidRPr="00A07B44">
              <w:rPr>
                <w:rFonts w:eastAsiaTheme="minorEastAsia"/>
                <w:smallCaps w:val="0"/>
                <w:sz w:val="24"/>
                <w:szCs w:val="24"/>
                <w:lang w:val="pl-PL" w:eastAsia="pl-PL"/>
              </w:rPr>
              <w:t>3.1 აზროვნების ხუთი ეტაპი ქალაქის ურბანული ხედვის პროცესში</w:t>
            </w:r>
            <w:r w:rsidR="00A07B44" w:rsidRPr="00A07B44">
              <w:rPr>
                <w:rFonts w:eastAsiaTheme="minorEastAsia"/>
                <w:smallCaps w:val="0"/>
                <w:noProof/>
                <w:webHidden/>
                <w:sz w:val="24"/>
                <w:szCs w:val="24"/>
                <w:lang w:val="pl-PL" w:eastAsia="pl-PL"/>
              </w:rPr>
              <w:tab/>
            </w:r>
            <w:r w:rsidR="00A07B44" w:rsidRPr="00A07B44">
              <w:rPr>
                <w:rFonts w:eastAsiaTheme="minorEastAsia"/>
                <w:smallCaps w:val="0"/>
                <w:noProof/>
                <w:webHidden/>
                <w:sz w:val="24"/>
                <w:szCs w:val="24"/>
                <w:lang w:val="pl-PL" w:eastAsia="pl-PL"/>
              </w:rPr>
              <w:fldChar w:fldCharType="begin"/>
            </w:r>
            <w:r w:rsidR="00A07B44" w:rsidRPr="00A07B44">
              <w:rPr>
                <w:rFonts w:eastAsiaTheme="minorEastAsia"/>
                <w:smallCaps w:val="0"/>
                <w:noProof/>
                <w:webHidden/>
                <w:sz w:val="24"/>
                <w:szCs w:val="24"/>
                <w:lang w:val="pl-PL" w:eastAsia="pl-PL"/>
              </w:rPr>
              <w:instrText xml:space="preserve"> PAGEREF _Toc32923183 \h </w:instrText>
            </w:r>
            <w:r w:rsidR="00A07B44" w:rsidRPr="00A07B44">
              <w:rPr>
                <w:rFonts w:eastAsiaTheme="minorEastAsia"/>
                <w:smallCaps w:val="0"/>
                <w:noProof/>
                <w:webHidden/>
                <w:sz w:val="24"/>
                <w:szCs w:val="24"/>
                <w:lang w:val="pl-PL" w:eastAsia="pl-PL"/>
              </w:rPr>
            </w:r>
            <w:r w:rsidR="00A07B44" w:rsidRPr="00A07B44">
              <w:rPr>
                <w:rFonts w:eastAsiaTheme="minorEastAsia"/>
                <w:smallCaps w:val="0"/>
                <w:noProof/>
                <w:webHidden/>
                <w:sz w:val="24"/>
                <w:szCs w:val="24"/>
                <w:lang w:val="pl-PL" w:eastAsia="pl-PL"/>
              </w:rPr>
              <w:fldChar w:fldCharType="separate"/>
            </w:r>
            <w:r w:rsidR="00A07B44" w:rsidRPr="00A07B44">
              <w:rPr>
                <w:rFonts w:eastAsiaTheme="minorEastAsia"/>
                <w:smallCaps w:val="0"/>
                <w:noProof/>
                <w:webHidden/>
                <w:sz w:val="24"/>
                <w:szCs w:val="24"/>
                <w:lang w:val="pl-PL" w:eastAsia="pl-PL"/>
              </w:rPr>
              <w:t>5</w:t>
            </w:r>
            <w:r w:rsidR="00A07B44" w:rsidRPr="00A07B44">
              <w:rPr>
                <w:rFonts w:eastAsiaTheme="minorEastAsia"/>
                <w:smallCaps w:val="0"/>
                <w:noProof/>
                <w:webHidden/>
                <w:sz w:val="24"/>
                <w:szCs w:val="24"/>
                <w:lang w:val="pl-PL" w:eastAsia="pl-PL"/>
              </w:rPr>
              <w:fldChar w:fldCharType="end"/>
            </w:r>
          </w:hyperlink>
        </w:p>
        <w:p w14:paraId="09AF26CA" w14:textId="0850BB67" w:rsidR="00A07B44" w:rsidRDefault="00FF76B8" w:rsidP="00A07B44">
          <w:pPr>
            <w:pStyle w:val="TOC2"/>
            <w:tabs>
              <w:tab w:val="right" w:leader="dot" w:pos="9679"/>
            </w:tabs>
            <w:rPr>
              <w:rFonts w:eastAsiaTheme="minorEastAsia"/>
              <w:smallCaps w:val="0"/>
              <w:noProof/>
              <w:sz w:val="24"/>
              <w:szCs w:val="24"/>
              <w:lang w:val="pl-PL" w:eastAsia="pl-PL"/>
            </w:rPr>
          </w:pPr>
          <w:hyperlink w:anchor="_Toc32923184" w:history="1">
            <w:r w:rsidR="00A07B44" w:rsidRPr="00A07B44">
              <w:rPr>
                <w:rFonts w:eastAsiaTheme="minorEastAsia"/>
                <w:smallCaps w:val="0"/>
                <w:sz w:val="24"/>
                <w:szCs w:val="24"/>
                <w:lang w:val="pl-PL" w:eastAsia="pl-PL"/>
              </w:rPr>
              <w:t xml:space="preserve">3.2 </w:t>
            </w:r>
            <w:r w:rsidR="00A07B44">
              <w:rPr>
                <w:rFonts w:eastAsiaTheme="minorEastAsia"/>
                <w:smallCaps w:val="0"/>
                <w:sz w:val="24"/>
                <w:szCs w:val="24"/>
                <w:lang w:val="ka-GE" w:eastAsia="pl-PL"/>
              </w:rPr>
              <w:t>ურბანული ხედვის მეთოდები და ინსტრუმენტები</w:t>
            </w:r>
            <w:r w:rsidR="00A07B44" w:rsidRPr="00A07B44">
              <w:rPr>
                <w:rFonts w:eastAsiaTheme="minorEastAsia"/>
                <w:smallCaps w:val="0"/>
                <w:noProof/>
                <w:webHidden/>
                <w:sz w:val="24"/>
                <w:szCs w:val="24"/>
                <w:lang w:val="pl-PL" w:eastAsia="pl-PL"/>
              </w:rPr>
              <w:tab/>
            </w:r>
            <w:r w:rsidR="00A07B44" w:rsidRPr="00A07B44">
              <w:rPr>
                <w:rFonts w:eastAsiaTheme="minorEastAsia"/>
                <w:smallCaps w:val="0"/>
                <w:noProof/>
                <w:webHidden/>
                <w:sz w:val="24"/>
                <w:szCs w:val="24"/>
                <w:lang w:val="pl-PL" w:eastAsia="pl-PL"/>
              </w:rPr>
              <w:fldChar w:fldCharType="begin"/>
            </w:r>
            <w:r w:rsidR="00A07B44" w:rsidRPr="00A07B44">
              <w:rPr>
                <w:rFonts w:eastAsiaTheme="minorEastAsia"/>
                <w:smallCaps w:val="0"/>
                <w:noProof/>
                <w:webHidden/>
                <w:sz w:val="24"/>
                <w:szCs w:val="24"/>
                <w:lang w:val="pl-PL" w:eastAsia="pl-PL"/>
              </w:rPr>
              <w:instrText xml:space="preserve"> PAGEREF _Toc32923184 \h </w:instrText>
            </w:r>
            <w:r w:rsidR="00A07B44" w:rsidRPr="00A07B44">
              <w:rPr>
                <w:rFonts w:eastAsiaTheme="minorEastAsia"/>
                <w:smallCaps w:val="0"/>
                <w:noProof/>
                <w:webHidden/>
                <w:sz w:val="24"/>
                <w:szCs w:val="24"/>
                <w:lang w:val="pl-PL" w:eastAsia="pl-PL"/>
              </w:rPr>
            </w:r>
            <w:r w:rsidR="00A07B44" w:rsidRPr="00A07B44">
              <w:rPr>
                <w:rFonts w:eastAsiaTheme="minorEastAsia"/>
                <w:smallCaps w:val="0"/>
                <w:noProof/>
                <w:webHidden/>
                <w:sz w:val="24"/>
                <w:szCs w:val="24"/>
                <w:lang w:val="pl-PL" w:eastAsia="pl-PL"/>
              </w:rPr>
              <w:fldChar w:fldCharType="separate"/>
            </w:r>
            <w:r w:rsidR="00A07B44" w:rsidRPr="00A07B44">
              <w:rPr>
                <w:rFonts w:eastAsiaTheme="minorEastAsia"/>
                <w:smallCaps w:val="0"/>
                <w:noProof/>
                <w:webHidden/>
                <w:sz w:val="24"/>
                <w:szCs w:val="24"/>
                <w:lang w:val="pl-PL" w:eastAsia="pl-PL"/>
              </w:rPr>
              <w:t>6</w:t>
            </w:r>
            <w:r w:rsidR="00A07B44" w:rsidRPr="00A07B44">
              <w:rPr>
                <w:rFonts w:eastAsiaTheme="minorEastAsia"/>
                <w:smallCaps w:val="0"/>
                <w:noProof/>
                <w:webHidden/>
                <w:sz w:val="24"/>
                <w:szCs w:val="24"/>
                <w:lang w:val="pl-PL" w:eastAsia="pl-PL"/>
              </w:rPr>
              <w:fldChar w:fldCharType="end"/>
            </w:r>
          </w:hyperlink>
        </w:p>
        <w:p w14:paraId="1F6FCEE1" w14:textId="53F64B95" w:rsidR="00A07B44" w:rsidRDefault="00FF76B8" w:rsidP="00A07B44">
          <w:pPr>
            <w:pStyle w:val="TOC1"/>
            <w:rPr>
              <w:noProof/>
            </w:rPr>
          </w:pPr>
          <w:hyperlink w:anchor="_Toc32923185" w:history="1">
            <w:r w:rsidR="00A07B44" w:rsidRPr="00A07B44">
              <w:t>4.</w:t>
            </w:r>
            <w:r w:rsidR="00A07B44">
              <w:rPr>
                <w:noProof/>
              </w:rPr>
              <w:tab/>
            </w:r>
            <w:r w:rsidR="00A07B44" w:rsidRPr="00A07B44">
              <w:rPr>
                <w:noProof/>
              </w:rPr>
              <w:t>ინტუიციური ლოგიკიდან ჰორიზონტის სკანირებამდე - მეთოდი</w:t>
            </w:r>
            <w:r w:rsidR="00A07B44">
              <w:rPr>
                <w:noProof/>
              </w:rPr>
              <w:t xml:space="preserve"> </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_Toc32923185 \h </w:instrText>
            </w:r>
            <w:r w:rsidR="00A07B44" w:rsidRPr="00A07B44">
              <w:rPr>
                <w:noProof/>
                <w:webHidden/>
              </w:rPr>
            </w:r>
            <w:r w:rsidR="00A07B44" w:rsidRPr="00A07B44">
              <w:rPr>
                <w:noProof/>
                <w:webHidden/>
              </w:rPr>
              <w:fldChar w:fldCharType="separate"/>
            </w:r>
            <w:r w:rsidR="00A07B44" w:rsidRPr="00A07B44">
              <w:rPr>
                <w:noProof/>
                <w:webHidden/>
              </w:rPr>
              <w:t>7</w:t>
            </w:r>
            <w:r w:rsidR="00A07B44" w:rsidRPr="00A07B44">
              <w:rPr>
                <w:noProof/>
                <w:webHidden/>
              </w:rPr>
              <w:fldChar w:fldCharType="end"/>
            </w:r>
          </w:hyperlink>
        </w:p>
        <w:p w14:paraId="1F6049C2" w14:textId="430B85E2" w:rsidR="00A07B44" w:rsidRDefault="00FF76B8" w:rsidP="00A07B44">
          <w:pPr>
            <w:pStyle w:val="TOC1"/>
            <w:rPr>
              <w:noProof/>
            </w:rPr>
          </w:pPr>
          <w:hyperlink w:anchor="_Toc32923186" w:history="1">
            <w:r w:rsidR="00A07B44" w:rsidRPr="00A07B44">
              <w:t>5.</w:t>
            </w:r>
            <w:r w:rsidR="00A07B44">
              <w:rPr>
                <w:noProof/>
              </w:rPr>
              <w:tab/>
            </w:r>
            <w:r w:rsidR="00A07B44" w:rsidRPr="00A07B44">
              <w:rPr>
                <w:noProof/>
              </w:rPr>
              <w:t>ურბანული ხედვის პოტენციალი, შეზღუდვები და უპირატესობები</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_Toc32923186 \h </w:instrText>
            </w:r>
            <w:r w:rsidR="00A07B44" w:rsidRPr="00A07B44">
              <w:rPr>
                <w:noProof/>
                <w:webHidden/>
              </w:rPr>
            </w:r>
            <w:r w:rsidR="00A07B44" w:rsidRPr="00A07B44">
              <w:rPr>
                <w:noProof/>
                <w:webHidden/>
              </w:rPr>
              <w:fldChar w:fldCharType="separate"/>
            </w:r>
            <w:r w:rsidR="00A07B44" w:rsidRPr="00A07B44">
              <w:rPr>
                <w:noProof/>
                <w:webHidden/>
              </w:rPr>
              <w:t>9</w:t>
            </w:r>
            <w:r w:rsidR="00A07B44" w:rsidRPr="00A07B44">
              <w:rPr>
                <w:noProof/>
                <w:webHidden/>
              </w:rPr>
              <w:fldChar w:fldCharType="end"/>
            </w:r>
          </w:hyperlink>
        </w:p>
        <w:p w14:paraId="4BFA5DE9" w14:textId="32B2FE45" w:rsidR="00A07B44" w:rsidRDefault="00FF76B8" w:rsidP="00A07B44">
          <w:pPr>
            <w:pStyle w:val="TOC2"/>
            <w:tabs>
              <w:tab w:val="right" w:leader="dot" w:pos="9679"/>
            </w:tabs>
            <w:rPr>
              <w:rFonts w:eastAsiaTheme="minorEastAsia"/>
              <w:smallCaps w:val="0"/>
              <w:noProof/>
              <w:sz w:val="24"/>
              <w:szCs w:val="24"/>
              <w:lang w:val="pl-PL" w:eastAsia="pl-PL"/>
            </w:rPr>
          </w:pPr>
          <w:hyperlink w:anchor="_Toc32923187" w:history="1">
            <w:r w:rsidR="00A07B44" w:rsidRPr="00A07B44">
              <w:rPr>
                <w:rFonts w:eastAsiaTheme="minorEastAsia"/>
                <w:smallCaps w:val="0"/>
                <w:sz w:val="24"/>
                <w:szCs w:val="24"/>
                <w:lang w:val="pl-PL" w:eastAsia="pl-PL"/>
              </w:rPr>
              <w:t xml:space="preserve">5.1 </w:t>
            </w:r>
            <w:r w:rsidR="00A07B44">
              <w:rPr>
                <w:rFonts w:eastAsiaTheme="minorEastAsia"/>
                <w:smallCaps w:val="0"/>
                <w:sz w:val="24"/>
                <w:szCs w:val="24"/>
                <w:lang w:val="ka-GE" w:eastAsia="pl-PL"/>
              </w:rPr>
              <w:t>პოტენციალი</w:t>
            </w:r>
            <w:r w:rsidR="00A07B44" w:rsidRPr="00A07B44">
              <w:rPr>
                <w:rFonts w:eastAsiaTheme="minorEastAsia"/>
                <w:smallCaps w:val="0"/>
                <w:noProof/>
                <w:webHidden/>
                <w:sz w:val="24"/>
                <w:szCs w:val="24"/>
                <w:lang w:val="pl-PL" w:eastAsia="pl-PL"/>
              </w:rPr>
              <w:tab/>
            </w:r>
            <w:r w:rsidR="00A07B44" w:rsidRPr="00A07B44">
              <w:rPr>
                <w:rFonts w:eastAsiaTheme="minorEastAsia"/>
                <w:smallCaps w:val="0"/>
                <w:noProof/>
                <w:webHidden/>
                <w:sz w:val="24"/>
                <w:szCs w:val="24"/>
                <w:lang w:val="pl-PL" w:eastAsia="pl-PL"/>
              </w:rPr>
              <w:fldChar w:fldCharType="begin"/>
            </w:r>
            <w:r w:rsidR="00A07B44" w:rsidRPr="00A07B44">
              <w:rPr>
                <w:rFonts w:eastAsiaTheme="minorEastAsia"/>
                <w:smallCaps w:val="0"/>
                <w:noProof/>
                <w:webHidden/>
                <w:sz w:val="24"/>
                <w:szCs w:val="24"/>
                <w:lang w:val="pl-PL" w:eastAsia="pl-PL"/>
              </w:rPr>
              <w:instrText xml:space="preserve"> PAGEREF _Toc32923187 \h </w:instrText>
            </w:r>
            <w:r w:rsidR="00A07B44" w:rsidRPr="00A07B44">
              <w:rPr>
                <w:rFonts w:eastAsiaTheme="minorEastAsia"/>
                <w:smallCaps w:val="0"/>
                <w:noProof/>
                <w:webHidden/>
                <w:sz w:val="24"/>
                <w:szCs w:val="24"/>
                <w:lang w:val="pl-PL" w:eastAsia="pl-PL"/>
              </w:rPr>
            </w:r>
            <w:r w:rsidR="00A07B44" w:rsidRPr="00A07B44">
              <w:rPr>
                <w:rFonts w:eastAsiaTheme="minorEastAsia"/>
                <w:smallCaps w:val="0"/>
                <w:noProof/>
                <w:webHidden/>
                <w:sz w:val="24"/>
                <w:szCs w:val="24"/>
                <w:lang w:val="pl-PL" w:eastAsia="pl-PL"/>
              </w:rPr>
              <w:fldChar w:fldCharType="separate"/>
            </w:r>
            <w:r w:rsidR="00A07B44" w:rsidRPr="00A07B44">
              <w:rPr>
                <w:rFonts w:eastAsiaTheme="minorEastAsia"/>
                <w:smallCaps w:val="0"/>
                <w:noProof/>
                <w:webHidden/>
                <w:sz w:val="24"/>
                <w:szCs w:val="24"/>
                <w:lang w:val="pl-PL" w:eastAsia="pl-PL"/>
              </w:rPr>
              <w:t>9</w:t>
            </w:r>
            <w:r w:rsidR="00A07B44" w:rsidRPr="00A07B44">
              <w:rPr>
                <w:rFonts w:eastAsiaTheme="minorEastAsia"/>
                <w:smallCaps w:val="0"/>
                <w:noProof/>
                <w:webHidden/>
                <w:sz w:val="24"/>
                <w:szCs w:val="24"/>
                <w:lang w:val="pl-PL" w:eastAsia="pl-PL"/>
              </w:rPr>
              <w:fldChar w:fldCharType="end"/>
            </w:r>
          </w:hyperlink>
        </w:p>
        <w:p w14:paraId="5EF18397" w14:textId="76DC8AC9" w:rsidR="00A07B44" w:rsidRDefault="00FF76B8" w:rsidP="00A07B44">
          <w:pPr>
            <w:pStyle w:val="TOC2"/>
            <w:tabs>
              <w:tab w:val="right" w:leader="dot" w:pos="9679"/>
            </w:tabs>
            <w:rPr>
              <w:rFonts w:eastAsiaTheme="minorEastAsia"/>
              <w:smallCaps w:val="0"/>
              <w:noProof/>
              <w:sz w:val="24"/>
              <w:szCs w:val="24"/>
              <w:lang w:val="pl-PL" w:eastAsia="pl-PL"/>
            </w:rPr>
          </w:pPr>
          <w:hyperlink w:anchor="_Toc32923188" w:history="1">
            <w:r w:rsidR="00A07B44" w:rsidRPr="00A07B44">
              <w:rPr>
                <w:rFonts w:eastAsiaTheme="minorEastAsia"/>
                <w:smallCaps w:val="0"/>
                <w:sz w:val="24"/>
                <w:szCs w:val="24"/>
                <w:lang w:val="pl-PL" w:eastAsia="pl-PL"/>
              </w:rPr>
              <w:t xml:space="preserve">5.2 </w:t>
            </w:r>
            <w:r w:rsidR="00A07B44">
              <w:rPr>
                <w:rFonts w:eastAsiaTheme="minorEastAsia"/>
                <w:smallCaps w:val="0"/>
                <w:sz w:val="24"/>
                <w:szCs w:val="24"/>
                <w:lang w:val="ka-GE" w:eastAsia="pl-PL"/>
              </w:rPr>
              <w:t>შეზღუდვები</w:t>
            </w:r>
            <w:r w:rsidR="00A07B44" w:rsidRPr="00A07B44">
              <w:rPr>
                <w:rFonts w:eastAsiaTheme="minorEastAsia"/>
                <w:smallCaps w:val="0"/>
                <w:noProof/>
                <w:webHidden/>
                <w:sz w:val="24"/>
                <w:szCs w:val="24"/>
                <w:lang w:val="pl-PL" w:eastAsia="pl-PL"/>
              </w:rPr>
              <w:tab/>
            </w:r>
            <w:r w:rsidR="00A07B44" w:rsidRPr="00A07B44">
              <w:rPr>
                <w:rFonts w:eastAsiaTheme="minorEastAsia"/>
                <w:smallCaps w:val="0"/>
                <w:noProof/>
                <w:webHidden/>
                <w:sz w:val="24"/>
                <w:szCs w:val="24"/>
                <w:lang w:val="pl-PL" w:eastAsia="pl-PL"/>
              </w:rPr>
              <w:fldChar w:fldCharType="begin"/>
            </w:r>
            <w:r w:rsidR="00A07B44" w:rsidRPr="00A07B44">
              <w:rPr>
                <w:rFonts w:eastAsiaTheme="minorEastAsia"/>
                <w:smallCaps w:val="0"/>
                <w:noProof/>
                <w:webHidden/>
                <w:sz w:val="24"/>
                <w:szCs w:val="24"/>
                <w:lang w:val="pl-PL" w:eastAsia="pl-PL"/>
              </w:rPr>
              <w:instrText xml:space="preserve"> PAGEREF _Toc32923188 \h </w:instrText>
            </w:r>
            <w:r w:rsidR="00A07B44" w:rsidRPr="00A07B44">
              <w:rPr>
                <w:rFonts w:eastAsiaTheme="minorEastAsia"/>
                <w:smallCaps w:val="0"/>
                <w:noProof/>
                <w:webHidden/>
                <w:sz w:val="24"/>
                <w:szCs w:val="24"/>
                <w:lang w:val="pl-PL" w:eastAsia="pl-PL"/>
              </w:rPr>
            </w:r>
            <w:r w:rsidR="00A07B44" w:rsidRPr="00A07B44">
              <w:rPr>
                <w:rFonts w:eastAsiaTheme="minorEastAsia"/>
                <w:smallCaps w:val="0"/>
                <w:noProof/>
                <w:webHidden/>
                <w:sz w:val="24"/>
                <w:szCs w:val="24"/>
                <w:lang w:val="pl-PL" w:eastAsia="pl-PL"/>
              </w:rPr>
              <w:fldChar w:fldCharType="separate"/>
            </w:r>
            <w:r w:rsidR="00A07B44" w:rsidRPr="00A07B44">
              <w:rPr>
                <w:rFonts w:eastAsiaTheme="minorEastAsia"/>
                <w:smallCaps w:val="0"/>
                <w:noProof/>
                <w:webHidden/>
                <w:sz w:val="24"/>
                <w:szCs w:val="24"/>
                <w:lang w:val="pl-PL" w:eastAsia="pl-PL"/>
              </w:rPr>
              <w:t>9</w:t>
            </w:r>
            <w:r w:rsidR="00A07B44" w:rsidRPr="00A07B44">
              <w:rPr>
                <w:rFonts w:eastAsiaTheme="minorEastAsia"/>
                <w:smallCaps w:val="0"/>
                <w:noProof/>
                <w:webHidden/>
                <w:sz w:val="24"/>
                <w:szCs w:val="24"/>
                <w:lang w:val="pl-PL" w:eastAsia="pl-PL"/>
              </w:rPr>
              <w:fldChar w:fldCharType="end"/>
            </w:r>
          </w:hyperlink>
        </w:p>
        <w:p w14:paraId="725230C9" w14:textId="31F23322" w:rsidR="00A07B44" w:rsidRDefault="00FF76B8" w:rsidP="00A07B44">
          <w:pPr>
            <w:pStyle w:val="TOC2"/>
            <w:tabs>
              <w:tab w:val="right" w:leader="dot" w:pos="9679"/>
            </w:tabs>
            <w:rPr>
              <w:rFonts w:eastAsiaTheme="minorEastAsia"/>
              <w:smallCaps w:val="0"/>
              <w:noProof/>
              <w:sz w:val="24"/>
              <w:szCs w:val="24"/>
              <w:lang w:val="pl-PL" w:eastAsia="pl-PL"/>
            </w:rPr>
          </w:pPr>
          <w:hyperlink w:anchor="_Toc32923189" w:history="1">
            <w:r w:rsidR="00A07B44" w:rsidRPr="00A07B44">
              <w:rPr>
                <w:rFonts w:eastAsiaTheme="minorEastAsia"/>
                <w:smallCaps w:val="0"/>
                <w:sz w:val="24"/>
                <w:szCs w:val="24"/>
                <w:lang w:val="pl-PL" w:eastAsia="pl-PL"/>
              </w:rPr>
              <w:t xml:space="preserve">5.3 </w:t>
            </w:r>
            <w:r w:rsidR="00A07B44">
              <w:rPr>
                <w:rFonts w:eastAsiaTheme="minorEastAsia"/>
                <w:smallCaps w:val="0"/>
                <w:sz w:val="24"/>
                <w:szCs w:val="24"/>
                <w:lang w:val="ka-GE" w:eastAsia="pl-PL"/>
              </w:rPr>
              <w:t>უპირატესობები</w:t>
            </w:r>
            <w:r w:rsidR="00A07B44" w:rsidRPr="00A07B44">
              <w:rPr>
                <w:rFonts w:eastAsiaTheme="minorEastAsia"/>
                <w:smallCaps w:val="0"/>
                <w:noProof/>
                <w:webHidden/>
                <w:sz w:val="24"/>
                <w:szCs w:val="24"/>
                <w:lang w:val="pl-PL" w:eastAsia="pl-PL"/>
              </w:rPr>
              <w:tab/>
            </w:r>
            <w:r w:rsidR="00A07B44" w:rsidRPr="00A07B44">
              <w:rPr>
                <w:rFonts w:eastAsiaTheme="minorEastAsia"/>
                <w:smallCaps w:val="0"/>
                <w:noProof/>
                <w:webHidden/>
                <w:sz w:val="24"/>
                <w:szCs w:val="24"/>
                <w:lang w:val="pl-PL" w:eastAsia="pl-PL"/>
              </w:rPr>
              <w:fldChar w:fldCharType="begin"/>
            </w:r>
            <w:r w:rsidR="00A07B44" w:rsidRPr="00A07B44">
              <w:rPr>
                <w:rFonts w:eastAsiaTheme="minorEastAsia"/>
                <w:smallCaps w:val="0"/>
                <w:noProof/>
                <w:webHidden/>
                <w:sz w:val="24"/>
                <w:szCs w:val="24"/>
                <w:lang w:val="pl-PL" w:eastAsia="pl-PL"/>
              </w:rPr>
              <w:instrText xml:space="preserve"> PAGEREF _Toc32923189 \h </w:instrText>
            </w:r>
            <w:r w:rsidR="00A07B44" w:rsidRPr="00A07B44">
              <w:rPr>
                <w:rFonts w:eastAsiaTheme="minorEastAsia"/>
                <w:smallCaps w:val="0"/>
                <w:noProof/>
                <w:webHidden/>
                <w:sz w:val="24"/>
                <w:szCs w:val="24"/>
                <w:lang w:val="pl-PL" w:eastAsia="pl-PL"/>
              </w:rPr>
            </w:r>
            <w:r w:rsidR="00A07B44" w:rsidRPr="00A07B44">
              <w:rPr>
                <w:rFonts w:eastAsiaTheme="minorEastAsia"/>
                <w:smallCaps w:val="0"/>
                <w:noProof/>
                <w:webHidden/>
                <w:sz w:val="24"/>
                <w:szCs w:val="24"/>
                <w:lang w:val="pl-PL" w:eastAsia="pl-PL"/>
              </w:rPr>
              <w:fldChar w:fldCharType="separate"/>
            </w:r>
            <w:r w:rsidR="00A07B44" w:rsidRPr="00A07B44">
              <w:rPr>
                <w:rFonts w:eastAsiaTheme="minorEastAsia"/>
                <w:smallCaps w:val="0"/>
                <w:noProof/>
                <w:webHidden/>
                <w:sz w:val="24"/>
                <w:szCs w:val="24"/>
                <w:lang w:val="pl-PL" w:eastAsia="pl-PL"/>
              </w:rPr>
              <w:t>10</w:t>
            </w:r>
            <w:r w:rsidR="00A07B44" w:rsidRPr="00A07B44">
              <w:rPr>
                <w:rFonts w:eastAsiaTheme="minorEastAsia"/>
                <w:smallCaps w:val="0"/>
                <w:noProof/>
                <w:webHidden/>
                <w:sz w:val="24"/>
                <w:szCs w:val="24"/>
                <w:lang w:val="pl-PL" w:eastAsia="pl-PL"/>
              </w:rPr>
              <w:fldChar w:fldCharType="end"/>
            </w:r>
          </w:hyperlink>
        </w:p>
        <w:p w14:paraId="562695AA" w14:textId="1A77F008" w:rsidR="00A07B44" w:rsidRDefault="00FF76B8" w:rsidP="00A07B44">
          <w:pPr>
            <w:pStyle w:val="TOC1"/>
            <w:rPr>
              <w:noProof/>
            </w:rPr>
          </w:pPr>
          <w:hyperlink w:anchor="_Toc32923190" w:history="1">
            <w:r w:rsidR="00A07B44" w:rsidRPr="00A07B44">
              <w:t>6.</w:t>
            </w:r>
            <w:r w:rsidR="00A07B44">
              <w:rPr>
                <w:noProof/>
              </w:rPr>
              <w:tab/>
            </w:r>
            <w:r w:rsidR="00A07B44">
              <w:rPr>
                <w:noProof/>
                <w:lang w:val="ka-GE"/>
              </w:rPr>
              <w:t>რეკომენდაციები</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_Toc32923190 \h </w:instrText>
            </w:r>
            <w:r w:rsidR="00A07B44" w:rsidRPr="00A07B44">
              <w:rPr>
                <w:noProof/>
                <w:webHidden/>
              </w:rPr>
            </w:r>
            <w:r w:rsidR="00A07B44" w:rsidRPr="00A07B44">
              <w:rPr>
                <w:noProof/>
                <w:webHidden/>
              </w:rPr>
              <w:fldChar w:fldCharType="separate"/>
            </w:r>
            <w:r w:rsidR="00A07B44" w:rsidRPr="00A07B44">
              <w:rPr>
                <w:noProof/>
                <w:webHidden/>
              </w:rPr>
              <w:t>1</w:t>
            </w:r>
            <w:r w:rsidR="0027598B">
              <w:rPr>
                <w:noProof/>
                <w:webHidden/>
              </w:rPr>
              <w:t>2</w:t>
            </w:r>
            <w:r w:rsidR="00A07B44" w:rsidRPr="00A07B44">
              <w:rPr>
                <w:noProof/>
                <w:webHidden/>
              </w:rPr>
              <w:fldChar w:fldCharType="end"/>
            </w:r>
          </w:hyperlink>
        </w:p>
        <w:p w14:paraId="21488455" w14:textId="154FCF00" w:rsidR="00A07B44" w:rsidRDefault="00FF76B8" w:rsidP="00A07B44">
          <w:pPr>
            <w:pStyle w:val="TOC1"/>
            <w:rPr>
              <w:noProof/>
            </w:rPr>
          </w:pPr>
          <w:hyperlink w:anchor="_Toc32923191" w:history="1">
            <w:r w:rsidR="00A07B44" w:rsidRPr="00A07B44">
              <w:t>7.</w:t>
            </w:r>
            <w:r w:rsidR="00A07B44">
              <w:rPr>
                <w:noProof/>
              </w:rPr>
              <w:tab/>
            </w:r>
            <w:r w:rsidR="00A07B44">
              <w:rPr>
                <w:noProof/>
                <w:lang w:val="ka-GE"/>
              </w:rPr>
              <w:t>დასკვნა</w:t>
            </w:r>
            <w:r w:rsidR="00A07B44" w:rsidRPr="00A07B44">
              <w:rPr>
                <w:noProof/>
                <w:webHidden/>
              </w:rPr>
              <w:tab/>
            </w:r>
            <w:r w:rsidR="00A07B44" w:rsidRPr="00A07B44">
              <w:rPr>
                <w:noProof/>
                <w:webHidden/>
              </w:rPr>
              <w:fldChar w:fldCharType="begin"/>
            </w:r>
            <w:r w:rsidR="00A07B44" w:rsidRPr="00A07B44">
              <w:rPr>
                <w:noProof/>
                <w:webHidden/>
              </w:rPr>
              <w:instrText xml:space="preserve"> PAGEREF _Toc32923191 \h </w:instrText>
            </w:r>
            <w:r w:rsidR="00A07B44" w:rsidRPr="00A07B44">
              <w:rPr>
                <w:noProof/>
                <w:webHidden/>
              </w:rPr>
            </w:r>
            <w:r w:rsidR="00A07B44" w:rsidRPr="00A07B44">
              <w:rPr>
                <w:noProof/>
                <w:webHidden/>
              </w:rPr>
              <w:fldChar w:fldCharType="separate"/>
            </w:r>
            <w:r w:rsidR="00A07B44" w:rsidRPr="00A07B44">
              <w:rPr>
                <w:noProof/>
                <w:webHidden/>
              </w:rPr>
              <w:t>1</w:t>
            </w:r>
            <w:r w:rsidR="0027598B">
              <w:rPr>
                <w:noProof/>
                <w:webHidden/>
              </w:rPr>
              <w:t>3</w:t>
            </w:r>
            <w:r w:rsidR="00A07B44" w:rsidRPr="00A07B44">
              <w:rPr>
                <w:noProof/>
                <w:webHidden/>
              </w:rPr>
              <w:fldChar w:fldCharType="end"/>
            </w:r>
          </w:hyperlink>
        </w:p>
        <w:p w14:paraId="76098818" w14:textId="77777777" w:rsidR="00A07B44" w:rsidRDefault="00A07B44" w:rsidP="00A07B44">
          <w:pPr>
            <w:rPr>
              <w:noProof/>
            </w:rPr>
          </w:pPr>
          <w:r w:rsidRPr="00A07B44">
            <w:rPr>
              <w:rFonts w:eastAsiaTheme="minorEastAsia"/>
              <w:noProof/>
              <w:sz w:val="24"/>
              <w:szCs w:val="24"/>
              <w:lang w:val="pl-PL" w:eastAsia="pl-PL"/>
            </w:rPr>
            <w:fldChar w:fldCharType="end"/>
          </w:r>
        </w:p>
      </w:sdtContent>
    </w:sdt>
    <w:p w14:paraId="0296233D" w14:textId="18BA2308" w:rsidR="00A07B44" w:rsidRPr="00A07B44" w:rsidRDefault="00A07B44" w:rsidP="00A07B44">
      <w:pPr>
        <w:spacing w:line="480" w:lineRule="auto"/>
        <w:rPr>
          <w:color w:val="FF0000"/>
          <w:sz w:val="24"/>
          <w:szCs w:val="24"/>
          <w:lang w:val="ka-GE"/>
        </w:rPr>
      </w:pPr>
      <w:r>
        <w:rPr>
          <w:color w:val="FF0000"/>
          <w:sz w:val="24"/>
          <w:szCs w:val="24"/>
          <w:lang w:val="ka-GE"/>
        </w:rPr>
        <w:t xml:space="preserve"> </w:t>
      </w:r>
    </w:p>
    <w:p w14:paraId="79874AF0" w14:textId="59FB0572" w:rsidR="00D77E07" w:rsidRPr="008249EE" w:rsidRDefault="00D77E07" w:rsidP="008B5094">
      <w:pPr>
        <w:rPr>
          <w:rFonts w:ascii="Sylfaen" w:hAnsi="Sylfaen"/>
          <w:color w:val="FF0000"/>
          <w:lang w:val="ka-GE"/>
        </w:rPr>
      </w:pPr>
    </w:p>
    <w:p w14:paraId="06EB13A7" w14:textId="63503D29" w:rsidR="00605917" w:rsidRPr="008249EE" w:rsidRDefault="00605917" w:rsidP="00486C3E">
      <w:pPr>
        <w:rPr>
          <w:rFonts w:ascii="Sylfaen" w:hAnsi="Sylfaen"/>
          <w:color w:val="FF0000"/>
          <w:lang w:val="ka-GE"/>
        </w:rPr>
      </w:pPr>
    </w:p>
    <w:p w14:paraId="18472E08" w14:textId="2EA5332B" w:rsidR="00A90D0D" w:rsidRPr="008249EE" w:rsidRDefault="00A90D0D" w:rsidP="00486C3E">
      <w:pPr>
        <w:rPr>
          <w:rFonts w:ascii="Sylfaen" w:hAnsi="Sylfaen"/>
          <w:color w:val="FF0000"/>
          <w:lang w:val="ka-GE"/>
        </w:rPr>
      </w:pPr>
    </w:p>
    <w:p w14:paraId="12A8C2CE" w14:textId="0955F4A0" w:rsidR="00431CFB" w:rsidRPr="008249EE" w:rsidRDefault="00431CFB" w:rsidP="00486C3E">
      <w:pPr>
        <w:rPr>
          <w:rFonts w:ascii="Sylfaen" w:hAnsi="Sylfaen"/>
          <w:color w:val="FF0000"/>
          <w:lang w:val="ka-GE"/>
        </w:rPr>
      </w:pPr>
    </w:p>
    <w:p w14:paraId="41966515" w14:textId="66F35121" w:rsidR="00431CFB" w:rsidRPr="008249EE" w:rsidRDefault="00431CFB" w:rsidP="00486C3E">
      <w:pPr>
        <w:rPr>
          <w:rFonts w:ascii="Sylfaen" w:hAnsi="Sylfaen"/>
          <w:color w:val="FF0000"/>
          <w:lang w:val="ka-GE"/>
        </w:rPr>
      </w:pPr>
    </w:p>
    <w:p w14:paraId="1F7C5A53" w14:textId="7903B5F6" w:rsidR="00431CFB" w:rsidRPr="008249EE" w:rsidRDefault="00431CFB" w:rsidP="00486C3E">
      <w:pPr>
        <w:rPr>
          <w:rFonts w:ascii="Sylfaen" w:hAnsi="Sylfaen"/>
          <w:color w:val="FF0000"/>
          <w:lang w:val="ka-GE"/>
        </w:rPr>
      </w:pPr>
    </w:p>
    <w:p w14:paraId="1E6898CD" w14:textId="20F4DE56" w:rsidR="00431CFB" w:rsidRPr="008249EE" w:rsidRDefault="00431CFB" w:rsidP="00486C3E">
      <w:pPr>
        <w:rPr>
          <w:rFonts w:ascii="Sylfaen" w:hAnsi="Sylfaen"/>
          <w:color w:val="FF0000"/>
          <w:lang w:val="ka-GE"/>
        </w:rPr>
      </w:pPr>
    </w:p>
    <w:p w14:paraId="7D2A0007" w14:textId="6D2F5759" w:rsidR="003D18B2" w:rsidRPr="002B6EDA" w:rsidRDefault="00742765" w:rsidP="003D18B2">
      <w:pPr>
        <w:pStyle w:val="Heading1"/>
        <w:rPr>
          <w:lang w:val="ka-GE"/>
        </w:rPr>
      </w:pPr>
      <w:bookmarkStart w:id="0" w:name="_Toc32923179"/>
      <w:bookmarkStart w:id="1" w:name="_GoBack"/>
      <w:bookmarkEnd w:id="1"/>
      <w:r>
        <w:rPr>
          <w:lang w:val="ka-GE"/>
        </w:rPr>
        <w:lastRenderedPageBreak/>
        <w:t xml:space="preserve">მოკლე შეჯამება </w:t>
      </w:r>
      <w:bookmarkEnd w:id="0"/>
    </w:p>
    <w:p w14:paraId="4F501237" w14:textId="77777777" w:rsidR="003D18B2" w:rsidRPr="003D18B2" w:rsidRDefault="003D18B2" w:rsidP="003D18B2">
      <w:pPr>
        <w:spacing w:line="360" w:lineRule="auto"/>
        <w:jc w:val="both"/>
        <w:rPr>
          <w:color w:val="FF0000"/>
          <w:lang w:val="ka-GE"/>
        </w:rPr>
      </w:pPr>
    </w:p>
    <w:p w14:paraId="4DD7A39E" w14:textId="49D17437" w:rsidR="003D18B2" w:rsidRPr="00773C67" w:rsidRDefault="002B6EDA" w:rsidP="008C2A5F">
      <w:pPr>
        <w:spacing w:line="276" w:lineRule="auto"/>
        <w:ind w:firstLine="720"/>
        <w:jc w:val="both"/>
        <w:rPr>
          <w:lang w:val="ka-GE"/>
        </w:rPr>
      </w:pPr>
      <w:r w:rsidRPr="001069D4">
        <w:rPr>
          <w:lang w:val="ka-GE"/>
        </w:rPr>
        <w:t>სირთულის ის დონე, რომელსაც ქალაქები მთელი მსოფლიოს მასშტაბით დღეს უმკლავდებიან, განსაცვიფრებელია. კლიმატ</w:t>
      </w:r>
      <w:r w:rsidR="00412C91" w:rsidRPr="001069D4">
        <w:rPr>
          <w:lang w:val="ka-GE"/>
        </w:rPr>
        <w:t xml:space="preserve">თან დაკავშირებული </w:t>
      </w:r>
      <w:r w:rsidRPr="001069D4">
        <w:rPr>
          <w:lang w:val="ka-GE"/>
        </w:rPr>
        <w:t>კრიზისი</w:t>
      </w:r>
      <w:r w:rsidR="00412C91" w:rsidRPr="001069D4">
        <w:rPr>
          <w:lang w:val="ka-GE"/>
        </w:rPr>
        <w:t xml:space="preserve">ს გამოწვევებით </w:t>
      </w:r>
      <w:r w:rsidRPr="001069D4">
        <w:rPr>
          <w:lang w:val="ka-GE"/>
        </w:rPr>
        <w:t>დაწყებული</w:t>
      </w:r>
      <w:r w:rsidR="00412C91" w:rsidRPr="001069D4">
        <w:rPr>
          <w:lang w:val="ka-GE"/>
        </w:rPr>
        <w:t xml:space="preserve">, </w:t>
      </w:r>
      <w:r w:rsidRPr="001069D4">
        <w:rPr>
          <w:lang w:val="ka-GE"/>
        </w:rPr>
        <w:t xml:space="preserve">მასობრივი მიგრაციით, მთლიანი რეგიონების </w:t>
      </w:r>
      <w:r w:rsidR="00412C91" w:rsidRPr="001069D4">
        <w:rPr>
          <w:lang w:val="ka-GE"/>
        </w:rPr>
        <w:t xml:space="preserve">დაცლით და სხვა შემთხვევებში </w:t>
      </w:r>
      <w:r w:rsidR="00F41BE5" w:rsidRPr="001069D4">
        <w:rPr>
          <w:lang w:val="ka-GE"/>
        </w:rPr>
        <w:t>გადაჭარბებული მოსახლეობით</w:t>
      </w:r>
      <w:r w:rsidRPr="001069D4">
        <w:rPr>
          <w:lang w:val="ka-GE"/>
        </w:rPr>
        <w:t xml:space="preserve">, </w:t>
      </w:r>
      <w:r w:rsidR="00F41BE5" w:rsidRPr="001069D4">
        <w:rPr>
          <w:lang w:val="ka-GE"/>
        </w:rPr>
        <w:t xml:space="preserve">შემცირებული ბიუჯეტით და </w:t>
      </w:r>
      <w:r w:rsidR="001069D4" w:rsidRPr="001069D4">
        <w:rPr>
          <w:lang w:val="ka-GE"/>
        </w:rPr>
        <w:t xml:space="preserve">დამთავრებული </w:t>
      </w:r>
      <w:r w:rsidRPr="001069D4">
        <w:rPr>
          <w:lang w:val="ka-GE"/>
        </w:rPr>
        <w:t xml:space="preserve">განვითარებადი ტექნოლოგიებით, რომლებიც გავლენას ახდენენ </w:t>
      </w:r>
      <w:r w:rsidR="001069D4" w:rsidRPr="001069D4">
        <w:rPr>
          <w:lang w:val="ka-GE"/>
        </w:rPr>
        <w:t xml:space="preserve">მოსახლეობის </w:t>
      </w:r>
      <w:r w:rsidRPr="001069D4">
        <w:rPr>
          <w:lang w:val="ka-GE"/>
        </w:rPr>
        <w:t>მონაწილეობ</w:t>
      </w:r>
      <w:r w:rsidR="0098279D">
        <w:rPr>
          <w:lang w:val="ka-GE"/>
        </w:rPr>
        <w:t>აზე</w:t>
      </w:r>
      <w:r w:rsidRPr="001069D4">
        <w:rPr>
          <w:lang w:val="ka-GE"/>
        </w:rPr>
        <w:t xml:space="preserve"> მათი ქალაქების შექმნის პროცესში. </w:t>
      </w:r>
      <w:r w:rsidR="00D70D6F" w:rsidRPr="004E108F">
        <w:rPr>
          <w:lang w:val="ka-GE"/>
        </w:rPr>
        <w:t>ქალაქების მომავლის შესახებ</w:t>
      </w:r>
      <w:r w:rsidR="00D70D6F">
        <w:rPr>
          <w:lang w:val="ka-GE"/>
        </w:rPr>
        <w:t xml:space="preserve"> </w:t>
      </w:r>
      <w:r w:rsidR="004E108F" w:rsidRPr="004E108F">
        <w:rPr>
          <w:lang w:val="ka-GE"/>
        </w:rPr>
        <w:t>პასუხისმგებლ</w:t>
      </w:r>
      <w:r w:rsidR="004E108F">
        <w:rPr>
          <w:lang w:val="ka-GE"/>
        </w:rPr>
        <w:t xml:space="preserve">იანი და </w:t>
      </w:r>
      <w:r w:rsidR="004E108F" w:rsidRPr="004E108F">
        <w:rPr>
          <w:lang w:val="ka-GE"/>
        </w:rPr>
        <w:t>სტრატეგიული გადაწყვეტილებების მიღებ</w:t>
      </w:r>
      <w:r w:rsidR="004E108F">
        <w:rPr>
          <w:lang w:val="ka-GE"/>
        </w:rPr>
        <w:t>ის</w:t>
      </w:r>
      <w:r w:rsidR="00943D8E">
        <w:rPr>
          <w:lang w:val="ka-GE"/>
        </w:rPr>
        <w:t>თვის</w:t>
      </w:r>
      <w:r w:rsidR="00D70D6F">
        <w:rPr>
          <w:lang w:val="ka-GE"/>
        </w:rPr>
        <w:t>,</w:t>
      </w:r>
      <w:r w:rsidR="004E108F" w:rsidRPr="004E108F">
        <w:rPr>
          <w:lang w:val="ka-GE"/>
        </w:rPr>
        <w:t xml:space="preserve"> </w:t>
      </w:r>
      <w:r w:rsidR="00943D8E">
        <w:rPr>
          <w:lang w:val="ka-GE"/>
        </w:rPr>
        <w:t xml:space="preserve">საჭიროა </w:t>
      </w:r>
      <w:r w:rsidR="004E108F" w:rsidRPr="004E108F">
        <w:rPr>
          <w:lang w:val="ka-GE"/>
        </w:rPr>
        <w:t xml:space="preserve">მერებსა და საკრებულოებს </w:t>
      </w:r>
      <w:r w:rsidR="00943D8E">
        <w:rPr>
          <w:lang w:val="ka-GE"/>
        </w:rPr>
        <w:t xml:space="preserve">ჰქონდეთ წვდომა ქალაქის ინტელექტუალ </w:t>
      </w:r>
      <w:r w:rsidR="00D70D6F">
        <w:rPr>
          <w:lang w:val="ka-GE"/>
        </w:rPr>
        <w:t>რესუ</w:t>
      </w:r>
      <w:r w:rsidR="00943D8E">
        <w:rPr>
          <w:lang w:val="ka-GE"/>
        </w:rPr>
        <w:t>რსზე, რომელიც იმსჯელებს არა</w:t>
      </w:r>
      <w:r w:rsidR="004E108F" w:rsidRPr="004E108F">
        <w:rPr>
          <w:lang w:val="ka-GE"/>
        </w:rPr>
        <w:t xml:space="preserve"> მხოლოდ მთავარ ტენდენციებსა და ტექნოლოგიებზე, არამედ </w:t>
      </w:r>
      <w:r w:rsidR="002151B2">
        <w:rPr>
          <w:lang w:val="ka-GE"/>
        </w:rPr>
        <w:t xml:space="preserve">ერთად მოუყრის თავს </w:t>
      </w:r>
      <w:r w:rsidR="004E108F" w:rsidRPr="004E108F">
        <w:rPr>
          <w:lang w:val="ka-GE"/>
        </w:rPr>
        <w:t>ადგილობრივი საზოგადოების</w:t>
      </w:r>
      <w:r w:rsidR="00943D8E">
        <w:rPr>
          <w:lang w:val="ka-GE"/>
        </w:rPr>
        <w:t xml:space="preserve"> </w:t>
      </w:r>
      <w:r w:rsidR="004E108F" w:rsidRPr="004E108F">
        <w:rPr>
          <w:lang w:val="ka-GE"/>
        </w:rPr>
        <w:t>მნიშვნელოვან</w:t>
      </w:r>
      <w:r w:rsidR="00943D8E">
        <w:rPr>
          <w:lang w:val="ka-GE"/>
        </w:rPr>
        <w:t xml:space="preserve"> მიგნე</w:t>
      </w:r>
      <w:r w:rsidR="002151B2">
        <w:rPr>
          <w:lang w:val="ka-GE"/>
        </w:rPr>
        <w:t>ბე</w:t>
      </w:r>
      <w:r w:rsidR="00943D8E">
        <w:rPr>
          <w:lang w:val="ka-GE"/>
        </w:rPr>
        <w:t>ბ</w:t>
      </w:r>
      <w:r w:rsidR="002151B2">
        <w:rPr>
          <w:lang w:val="ka-GE"/>
        </w:rPr>
        <w:t xml:space="preserve">ს. </w:t>
      </w:r>
      <w:r w:rsidR="00827AE9">
        <w:rPr>
          <w:lang w:val="ka-GE"/>
        </w:rPr>
        <w:t>მხოლოდ ამგვარი კომბინაციით შეძლებენ გადაწყვეტილების მიმღებ</w:t>
      </w:r>
      <w:r w:rsidR="001B7AE2">
        <w:rPr>
          <w:lang w:val="ka-GE"/>
        </w:rPr>
        <w:t>ნი</w:t>
      </w:r>
      <w:r w:rsidR="00827AE9">
        <w:rPr>
          <w:lang w:val="ka-GE"/>
        </w:rPr>
        <w:t xml:space="preserve"> იმსჯელონ მათი ქალაქების ალტერნატიულ მომავალზე. </w:t>
      </w:r>
      <w:r w:rsidR="00DA1309" w:rsidRPr="00DA1309">
        <w:rPr>
          <w:lang w:val="ka-GE"/>
        </w:rPr>
        <w:t xml:space="preserve">მონაწილეობითი ურბანული </w:t>
      </w:r>
      <w:r w:rsidR="00DA1309">
        <w:rPr>
          <w:lang w:val="ka-GE"/>
        </w:rPr>
        <w:t>ხედვის</w:t>
      </w:r>
      <w:r w:rsidR="00DA1309" w:rsidRPr="00DA1309">
        <w:rPr>
          <w:lang w:val="ka-GE"/>
        </w:rPr>
        <w:t xml:space="preserve"> საშუალებით შესაძლებელია მომავალი სცენარების შექმნა, რომლებიც უნდა წარმოადგენდეს ამგვარი </w:t>
      </w:r>
      <w:r w:rsidR="00DA1309" w:rsidRPr="00773C67">
        <w:rPr>
          <w:lang w:val="ka-GE"/>
        </w:rPr>
        <w:t xml:space="preserve">განხილვის საფუძველს და საბოლოო ჯამში </w:t>
      </w:r>
      <w:r w:rsidR="00AF782E" w:rsidRPr="00773C67">
        <w:rPr>
          <w:lang w:val="ka-GE"/>
        </w:rPr>
        <w:t xml:space="preserve">საშუალებას მისცემენ </w:t>
      </w:r>
      <w:r w:rsidR="000918CD" w:rsidRPr="00773C67">
        <w:rPr>
          <w:lang w:val="ka-GE"/>
        </w:rPr>
        <w:t>დაინტერესებულ</w:t>
      </w:r>
      <w:r w:rsidR="00AF782E" w:rsidRPr="00773C67">
        <w:rPr>
          <w:lang w:val="ka-GE"/>
        </w:rPr>
        <w:t xml:space="preserve"> მხარეებს </w:t>
      </w:r>
      <w:r w:rsidR="001B7AE2" w:rsidRPr="00773C67">
        <w:rPr>
          <w:lang w:val="ka-GE"/>
        </w:rPr>
        <w:t xml:space="preserve">შეთანხმდნენ </w:t>
      </w:r>
      <w:r w:rsidR="00AF782E" w:rsidRPr="00773C67">
        <w:rPr>
          <w:lang w:val="ka-GE"/>
        </w:rPr>
        <w:t>მათი ქალაქი</w:t>
      </w:r>
      <w:r w:rsidR="00FD2937" w:rsidRPr="00773C67">
        <w:rPr>
          <w:lang w:val="ka-GE"/>
        </w:rPr>
        <w:t xml:space="preserve">ს და ადმინისტრაციის </w:t>
      </w:r>
      <w:r w:rsidR="00AF782E" w:rsidRPr="00773C67">
        <w:rPr>
          <w:lang w:val="ka-GE"/>
        </w:rPr>
        <w:t>ხედვ</w:t>
      </w:r>
      <w:r w:rsidR="001B7AE2" w:rsidRPr="00773C67">
        <w:rPr>
          <w:lang w:val="ka-GE"/>
        </w:rPr>
        <w:t xml:space="preserve">ის </w:t>
      </w:r>
      <w:r w:rsidR="00FD2937" w:rsidRPr="00773C67">
        <w:rPr>
          <w:lang w:val="ka-GE"/>
        </w:rPr>
        <w:t>და მისი</w:t>
      </w:r>
      <w:r w:rsidR="001B7AE2" w:rsidRPr="00773C67">
        <w:rPr>
          <w:lang w:val="ka-GE"/>
        </w:rPr>
        <w:t>ის შესახებ</w:t>
      </w:r>
      <w:r w:rsidR="00FD2937" w:rsidRPr="00773C67">
        <w:rPr>
          <w:lang w:val="ka-GE"/>
        </w:rPr>
        <w:t xml:space="preserve">. </w:t>
      </w:r>
      <w:r w:rsidR="003D18B2" w:rsidRPr="00773C67">
        <w:rPr>
          <w:lang w:val="ka-GE"/>
        </w:rPr>
        <w:t xml:space="preserve"> </w:t>
      </w:r>
    </w:p>
    <w:p w14:paraId="64ACC3DB" w14:textId="7B5EE03E" w:rsidR="003D18B2" w:rsidRPr="003D18B2" w:rsidRDefault="003D18B2" w:rsidP="008C2A5F">
      <w:pPr>
        <w:spacing w:line="276" w:lineRule="auto"/>
        <w:ind w:firstLine="720"/>
        <w:jc w:val="both"/>
        <w:rPr>
          <w:color w:val="FF0000"/>
          <w:lang w:val="ka-GE"/>
        </w:rPr>
      </w:pPr>
      <w:r w:rsidRPr="00773C67">
        <w:rPr>
          <w:lang w:val="ka-GE"/>
        </w:rPr>
        <w:t>“</w:t>
      </w:r>
      <w:r w:rsidR="00A96A35" w:rsidRPr="00773C67">
        <w:rPr>
          <w:lang w:val="ka-GE"/>
        </w:rPr>
        <w:t>ურბანული ხედვა. სახელმძღვანელო</w:t>
      </w:r>
      <w:r w:rsidRPr="00773C67">
        <w:rPr>
          <w:lang w:val="ka-GE"/>
        </w:rPr>
        <w:t>.”</w:t>
      </w:r>
      <w:r w:rsidR="00853BE6" w:rsidRPr="00773C67">
        <w:rPr>
          <w:lang w:val="ka-GE"/>
        </w:rPr>
        <w:t xml:space="preserve"> აღწერს მონაწილეობით ურბანულ ხედვას, როგორც ანალიტიკურ მეთოდს, რომელიც შექმნილია ზემოთ ხსენებული მიზნისთვის. </w:t>
      </w:r>
      <w:r w:rsidR="00E03C88">
        <w:rPr>
          <w:lang w:val="ka-GE"/>
        </w:rPr>
        <w:t xml:space="preserve">პირველი, მეთოდის მოკლე განმარტება წარმოდგენილია </w:t>
      </w:r>
      <w:r w:rsidR="006E2447" w:rsidRPr="006E2447">
        <w:rPr>
          <w:lang w:val="ka-GE"/>
        </w:rPr>
        <w:t>უფრო ფართო კონტექსტის ანალიზთან ერთად</w:t>
      </w:r>
      <w:r w:rsidR="006E2447">
        <w:rPr>
          <w:lang w:val="ka-GE"/>
        </w:rPr>
        <w:t xml:space="preserve">. მეორე, </w:t>
      </w:r>
      <w:r w:rsidR="00F01A63">
        <w:rPr>
          <w:lang w:val="ka-GE"/>
        </w:rPr>
        <w:t xml:space="preserve">ავტორები განსაზღვრავენ ამ მეთოდის საკვანძო მომხმარებლებს, </w:t>
      </w:r>
      <w:r w:rsidR="009A5074">
        <w:rPr>
          <w:lang w:val="ka-GE"/>
        </w:rPr>
        <w:t xml:space="preserve">მათთვის </w:t>
      </w:r>
      <w:r w:rsidR="00F01A63">
        <w:rPr>
          <w:lang w:val="ka-GE"/>
        </w:rPr>
        <w:t>პ</w:t>
      </w:r>
      <w:r w:rsidR="009A5074">
        <w:rPr>
          <w:lang w:val="ka-GE"/>
        </w:rPr>
        <w:t>ოტენცი</w:t>
      </w:r>
      <w:r w:rsidR="00F01A63">
        <w:rPr>
          <w:lang w:val="ka-GE"/>
        </w:rPr>
        <w:t xml:space="preserve">ური სარგებლის გაანალიზებასთან ერთად. </w:t>
      </w:r>
      <w:r w:rsidR="009A5074">
        <w:rPr>
          <w:lang w:val="ka-GE"/>
        </w:rPr>
        <w:t>ამას მო</w:t>
      </w:r>
      <w:r w:rsidR="00616D35">
        <w:rPr>
          <w:lang w:val="ka-GE"/>
        </w:rPr>
        <w:t>ჰ</w:t>
      </w:r>
      <w:r w:rsidR="009A5074">
        <w:rPr>
          <w:lang w:val="ka-GE"/>
        </w:rPr>
        <w:t xml:space="preserve">ყვება ურბანული ხედვის მიდგომების მიმოხილვა </w:t>
      </w:r>
      <w:r w:rsidR="00C70ACC">
        <w:rPr>
          <w:lang w:val="ka-GE"/>
        </w:rPr>
        <w:t>და პროცესის აღწერა</w:t>
      </w:r>
      <w:r w:rsidR="00E32A21">
        <w:rPr>
          <w:lang w:val="ka-GE"/>
        </w:rPr>
        <w:t>, რომელიც საშუალებას აძლევს მკითხველს</w:t>
      </w:r>
      <w:r w:rsidR="00616D35">
        <w:rPr>
          <w:lang w:val="ka-GE"/>
        </w:rPr>
        <w:t xml:space="preserve"> </w:t>
      </w:r>
      <w:r w:rsidR="00616D35" w:rsidRPr="00616D35">
        <w:rPr>
          <w:lang w:val="ka-GE"/>
        </w:rPr>
        <w:t>გააცნობიეროს</w:t>
      </w:r>
      <w:r w:rsidR="00616D35">
        <w:rPr>
          <w:lang w:val="ka-GE"/>
        </w:rPr>
        <w:t xml:space="preserve"> ის</w:t>
      </w:r>
      <w:r w:rsidR="00616D35" w:rsidRPr="00616D35">
        <w:rPr>
          <w:lang w:val="ka-GE"/>
        </w:rPr>
        <w:t xml:space="preserve">, თუ როგორ უნდა იმოქმედოს, რათა მომავალში შექმნას ქალაქის </w:t>
      </w:r>
      <w:r w:rsidR="00616D35">
        <w:rPr>
          <w:lang w:val="ka-GE"/>
        </w:rPr>
        <w:t xml:space="preserve">განვითარების </w:t>
      </w:r>
      <w:r w:rsidR="00616D35" w:rsidRPr="00616D35">
        <w:rPr>
          <w:lang w:val="ka-GE"/>
        </w:rPr>
        <w:t xml:space="preserve">სცენარი </w:t>
      </w:r>
      <w:r w:rsidR="00616D35">
        <w:rPr>
          <w:lang w:val="ka-GE"/>
        </w:rPr>
        <w:t xml:space="preserve">სხვა </w:t>
      </w:r>
      <w:r w:rsidR="00616D35" w:rsidRPr="00616D35">
        <w:rPr>
          <w:lang w:val="ka-GE"/>
        </w:rPr>
        <w:t>მოქალაქეებთან ერთად.</w:t>
      </w:r>
      <w:r w:rsidR="00E32A21">
        <w:rPr>
          <w:lang w:val="ka-GE"/>
        </w:rPr>
        <w:t xml:space="preserve"> </w:t>
      </w:r>
      <w:r w:rsidR="006F78FB" w:rsidRPr="006F78FB">
        <w:rPr>
          <w:lang w:val="ka-GE"/>
        </w:rPr>
        <w:t xml:space="preserve">ამ დოკუმენტის შემდეგ ნაწილში ავტორები აანალიზებენ პოტენციალს, შეზღუდვებსა და სარგებელს, რაც შეიძლება </w:t>
      </w:r>
      <w:r w:rsidR="00C86971">
        <w:rPr>
          <w:lang w:val="ka-GE"/>
        </w:rPr>
        <w:t xml:space="preserve">მივიღოთ </w:t>
      </w:r>
      <w:r w:rsidR="006F78FB">
        <w:rPr>
          <w:lang w:val="ka-GE"/>
        </w:rPr>
        <w:t xml:space="preserve">ურბანული ხედვის </w:t>
      </w:r>
      <w:r w:rsidR="006F78FB" w:rsidRPr="006F78FB">
        <w:rPr>
          <w:lang w:val="ka-GE"/>
        </w:rPr>
        <w:t xml:space="preserve">მეთოდოლოგიით ქალაქის სტრატეგიული დაგეგმვისა და მოქალაქეების ჩართულობის გამოყენებით. </w:t>
      </w:r>
      <w:r w:rsidR="007141E1" w:rsidRPr="007141E1">
        <w:rPr>
          <w:lang w:val="ka-GE"/>
        </w:rPr>
        <w:t xml:space="preserve">დაბოლოს, ჩამოთვლილია რეკომენდაციები, რომელიც ემყარება </w:t>
      </w:r>
      <w:r w:rsidR="00F13D2E">
        <w:rPr>
          <w:lang w:val="ka-GE"/>
        </w:rPr>
        <w:t xml:space="preserve">ამ მეთოდის ურბანულ გარემოში გამოყენების </w:t>
      </w:r>
      <w:r w:rsidR="007141E1" w:rsidRPr="007141E1">
        <w:rPr>
          <w:lang w:val="ka-GE"/>
        </w:rPr>
        <w:t>საერთაშორისო გამოცდილებას</w:t>
      </w:r>
      <w:r w:rsidR="00F13D2E">
        <w:rPr>
          <w:lang w:val="ka-GE"/>
        </w:rPr>
        <w:t xml:space="preserve">. </w:t>
      </w:r>
      <w:r w:rsidR="007141E1">
        <w:rPr>
          <w:lang w:val="ka-GE"/>
        </w:rPr>
        <w:t xml:space="preserve"> </w:t>
      </w:r>
      <w:r w:rsidRPr="003D18B2">
        <w:rPr>
          <w:color w:val="FF0000"/>
          <w:lang w:val="ka-GE"/>
        </w:rPr>
        <w:t xml:space="preserve"> </w:t>
      </w:r>
    </w:p>
    <w:p w14:paraId="52E29222" w14:textId="1A726EE1" w:rsidR="003D18B2" w:rsidRDefault="00A21668" w:rsidP="008C2A5F">
      <w:pPr>
        <w:spacing w:line="276" w:lineRule="auto"/>
        <w:ind w:firstLine="360"/>
        <w:jc w:val="both"/>
        <w:rPr>
          <w:lang w:val="ka-GE"/>
        </w:rPr>
      </w:pPr>
      <w:r w:rsidRPr="008C2A5F">
        <w:rPr>
          <w:lang w:val="ka-GE"/>
        </w:rPr>
        <w:t>ეს დოკუმენტი წარმოადგენს მონაწილეობითი ურბანული ხედვის მოკლე და მკაფიო სახელმძღვანელოს,</w:t>
      </w:r>
      <w:r w:rsidR="009A1500" w:rsidRPr="008C2A5F">
        <w:rPr>
          <w:lang w:val="ka-GE"/>
        </w:rPr>
        <w:t xml:space="preserve"> რომელიც განკუთვნილია ადგილობრივი ლიდერებისა და აქტივისტებისთვის, რომლებსაც სურვილი </w:t>
      </w:r>
      <w:r w:rsidR="008C2A5F" w:rsidRPr="008C2A5F">
        <w:rPr>
          <w:lang w:val="ka-GE"/>
        </w:rPr>
        <w:t xml:space="preserve">აქვთ </w:t>
      </w:r>
      <w:r w:rsidR="009A1500" w:rsidRPr="008C2A5F">
        <w:rPr>
          <w:lang w:val="ka-GE"/>
        </w:rPr>
        <w:t xml:space="preserve">გააფართოვონ მათი ქალაქის </w:t>
      </w:r>
      <w:r w:rsidR="000977AF" w:rsidRPr="008C2A5F">
        <w:rPr>
          <w:lang w:val="ka-GE"/>
        </w:rPr>
        <w:t xml:space="preserve">მომავლის </w:t>
      </w:r>
      <w:r w:rsidR="009A1500" w:rsidRPr="008C2A5F">
        <w:rPr>
          <w:lang w:val="ka-GE"/>
        </w:rPr>
        <w:t xml:space="preserve">შესახებ დისკუსიის ფარგლები </w:t>
      </w:r>
      <w:r w:rsidR="000977AF" w:rsidRPr="008C2A5F">
        <w:rPr>
          <w:lang w:val="ka-GE"/>
        </w:rPr>
        <w:t xml:space="preserve">და </w:t>
      </w:r>
      <w:r w:rsidR="008227AA" w:rsidRPr="008C2A5F">
        <w:rPr>
          <w:lang w:val="ka-GE"/>
        </w:rPr>
        <w:t>ჩართონ დაინტერესებული მხარეები არა მხოლოდ ხედვის არამედ შესაბამისი სტრატეგიების და პოლიტიკის განხორციელებ</w:t>
      </w:r>
      <w:r w:rsidR="008C2A5F" w:rsidRPr="008C2A5F">
        <w:rPr>
          <w:lang w:val="ka-GE"/>
        </w:rPr>
        <w:t xml:space="preserve">ის პროცესში. </w:t>
      </w:r>
      <w:r w:rsidR="008227AA" w:rsidRPr="008C2A5F">
        <w:rPr>
          <w:lang w:val="ka-GE"/>
        </w:rPr>
        <w:t xml:space="preserve"> </w:t>
      </w:r>
      <w:r w:rsidR="003D18B2" w:rsidRPr="008C2A5F">
        <w:rPr>
          <w:lang w:val="ka-GE"/>
        </w:rPr>
        <w:t xml:space="preserve"> </w:t>
      </w:r>
    </w:p>
    <w:p w14:paraId="33147179" w14:textId="255ED070" w:rsidR="008C2A5F" w:rsidRDefault="008C2A5F" w:rsidP="008C2A5F">
      <w:pPr>
        <w:spacing w:line="276" w:lineRule="auto"/>
        <w:ind w:firstLine="360"/>
        <w:jc w:val="both"/>
        <w:rPr>
          <w:lang w:val="ka-GE"/>
        </w:rPr>
      </w:pPr>
    </w:p>
    <w:p w14:paraId="416F171A" w14:textId="024B0392" w:rsidR="008C2A5F" w:rsidRDefault="008C2A5F" w:rsidP="008C2A5F">
      <w:pPr>
        <w:spacing w:line="276" w:lineRule="auto"/>
        <w:ind w:firstLine="360"/>
        <w:jc w:val="both"/>
        <w:rPr>
          <w:lang w:val="ka-GE"/>
        </w:rPr>
      </w:pPr>
    </w:p>
    <w:p w14:paraId="12D4A2C0" w14:textId="3B5F467D" w:rsidR="008C2A5F" w:rsidRDefault="008C2A5F" w:rsidP="008C2A5F">
      <w:pPr>
        <w:spacing w:line="276" w:lineRule="auto"/>
        <w:ind w:firstLine="360"/>
        <w:jc w:val="both"/>
        <w:rPr>
          <w:lang w:val="ka-GE"/>
        </w:rPr>
      </w:pPr>
    </w:p>
    <w:p w14:paraId="512003D9" w14:textId="77777777" w:rsidR="008C2A5F" w:rsidRPr="008C2A5F" w:rsidRDefault="008C2A5F" w:rsidP="008C2A5F">
      <w:pPr>
        <w:spacing w:line="276" w:lineRule="auto"/>
        <w:ind w:firstLine="360"/>
        <w:jc w:val="both"/>
        <w:rPr>
          <w:lang w:val="ka-GE"/>
        </w:rPr>
      </w:pPr>
    </w:p>
    <w:p w14:paraId="692A291E" w14:textId="6407B950" w:rsidR="00431CFB" w:rsidRDefault="00431CFB" w:rsidP="00486C3E">
      <w:pPr>
        <w:rPr>
          <w:rFonts w:ascii="Sylfaen" w:hAnsi="Sylfaen"/>
          <w:color w:val="FF0000"/>
          <w:lang w:val="ka-GE"/>
        </w:rPr>
      </w:pPr>
    </w:p>
    <w:p w14:paraId="08C72E52" w14:textId="29C2848A" w:rsidR="00977074" w:rsidRPr="0027598B" w:rsidRDefault="00B725F1" w:rsidP="0027598B">
      <w:pPr>
        <w:pStyle w:val="Heading1"/>
        <w:numPr>
          <w:ilvl w:val="0"/>
          <w:numId w:val="8"/>
        </w:numPr>
        <w:rPr>
          <w:lang w:val="ka-GE"/>
        </w:rPr>
      </w:pPr>
      <w:r w:rsidRPr="0027598B">
        <w:rPr>
          <w:lang w:val="ka-GE"/>
        </w:rPr>
        <w:lastRenderedPageBreak/>
        <w:t xml:space="preserve">რა არის ურბანული ხედვა </w:t>
      </w:r>
    </w:p>
    <w:p w14:paraId="3A4733AC" w14:textId="31A71FB4" w:rsidR="007228E4" w:rsidRPr="00420AB0" w:rsidRDefault="007228E4" w:rsidP="00A528B5">
      <w:pPr>
        <w:rPr>
          <w:b/>
        </w:rPr>
      </w:pPr>
    </w:p>
    <w:p w14:paraId="2D961F00" w14:textId="5EC66CC6" w:rsidR="00FF080A" w:rsidRPr="00420AB0" w:rsidRDefault="00237090" w:rsidP="00937EBA">
      <w:pPr>
        <w:jc w:val="both"/>
      </w:pPr>
      <w:r w:rsidRPr="00420AB0">
        <w:rPr>
          <w:lang w:val="ka-GE"/>
        </w:rPr>
        <w:t xml:space="preserve">ურბანული ხედვა არის </w:t>
      </w:r>
      <w:r w:rsidR="003036E4" w:rsidRPr="00420AB0">
        <w:rPr>
          <w:lang w:val="ka-GE"/>
        </w:rPr>
        <w:t xml:space="preserve">ქალაქის მომავლის შესახებ ფიქრის მეცნიერება. </w:t>
      </w:r>
      <w:r w:rsidR="002B0284" w:rsidRPr="00420AB0">
        <w:rPr>
          <w:lang w:val="ka-GE"/>
        </w:rPr>
        <w:t>თანამედროვე</w:t>
      </w:r>
      <w:r w:rsidR="002601C5" w:rsidRPr="00420AB0">
        <w:rPr>
          <w:lang w:val="ka-GE"/>
        </w:rPr>
        <w:t xml:space="preserve"> ქალაქები </w:t>
      </w:r>
      <w:r w:rsidR="002B0284" w:rsidRPr="00420AB0">
        <w:rPr>
          <w:lang w:val="ka-GE"/>
        </w:rPr>
        <w:t>მეტად</w:t>
      </w:r>
      <w:r w:rsidR="002601C5" w:rsidRPr="00420AB0">
        <w:rPr>
          <w:lang w:val="ka-GE"/>
        </w:rPr>
        <w:t xml:space="preserve"> დინამიურია და მომავალი ყოველთვის გაურკვეველი</w:t>
      </w:r>
      <w:r w:rsidR="002B0284" w:rsidRPr="00420AB0">
        <w:rPr>
          <w:lang w:val="ka-GE"/>
        </w:rPr>
        <w:t>ა</w:t>
      </w:r>
      <w:r w:rsidR="002601C5" w:rsidRPr="00420AB0">
        <w:rPr>
          <w:lang w:val="ka-GE"/>
        </w:rPr>
        <w:t xml:space="preserve">, ასე რომ, ყველას, ვინც </w:t>
      </w:r>
      <w:r w:rsidR="005E3591" w:rsidRPr="00420AB0">
        <w:rPr>
          <w:lang w:val="ka-GE"/>
        </w:rPr>
        <w:t xml:space="preserve">აპირებს ძალისხმევა მიმართოს </w:t>
      </w:r>
      <w:r w:rsidR="002601C5" w:rsidRPr="00420AB0">
        <w:rPr>
          <w:lang w:val="ka-GE"/>
        </w:rPr>
        <w:t>ქალაქ</w:t>
      </w:r>
      <w:r w:rsidR="005E3591" w:rsidRPr="00420AB0">
        <w:rPr>
          <w:lang w:val="ka-GE"/>
        </w:rPr>
        <w:t xml:space="preserve">ის განვითარებისკენ, </w:t>
      </w:r>
      <w:r w:rsidR="004B1F5C" w:rsidRPr="00420AB0">
        <w:rPr>
          <w:lang w:val="ka-GE"/>
        </w:rPr>
        <w:t xml:space="preserve">მოუწევს </w:t>
      </w:r>
      <w:r w:rsidR="002B0284" w:rsidRPr="00420AB0">
        <w:rPr>
          <w:lang w:val="ka-GE"/>
        </w:rPr>
        <w:t xml:space="preserve">გაუმკლავდეს </w:t>
      </w:r>
      <w:r w:rsidR="002601C5" w:rsidRPr="00420AB0">
        <w:rPr>
          <w:lang w:val="ka-GE"/>
        </w:rPr>
        <w:t>მრავალ რთულ არჩევან</w:t>
      </w:r>
      <w:r w:rsidR="002B0284" w:rsidRPr="00420AB0">
        <w:rPr>
          <w:lang w:val="ka-GE"/>
        </w:rPr>
        <w:t>ს</w:t>
      </w:r>
      <w:r w:rsidR="002601C5" w:rsidRPr="00420AB0">
        <w:rPr>
          <w:lang w:val="ka-GE"/>
        </w:rPr>
        <w:t xml:space="preserve">. </w:t>
      </w:r>
      <w:r w:rsidR="00ED5311" w:rsidRPr="00420AB0">
        <w:rPr>
          <w:lang w:val="ka-GE"/>
        </w:rPr>
        <w:t xml:space="preserve">ქალაქის ლიდერებს, </w:t>
      </w:r>
      <w:r w:rsidR="00937EBA" w:rsidRPr="00420AB0">
        <w:rPr>
          <w:lang w:val="ka-GE"/>
        </w:rPr>
        <w:t>გადაწყვეტილების მიღების შესაძლებლობების გასაუმჯობესებლად</w:t>
      </w:r>
      <w:r w:rsidR="00937EBA" w:rsidRPr="00420AB0">
        <w:t xml:space="preserve"> </w:t>
      </w:r>
      <w:r w:rsidR="00ED5311" w:rsidRPr="00420AB0">
        <w:rPr>
          <w:lang w:val="ka-GE"/>
        </w:rPr>
        <w:t xml:space="preserve">ურბანული ხედვა აძლევს ინტელექტუალური, პრაქტიკული და პოლიტიკური საშუალებების ერთობლიობას. </w:t>
      </w:r>
      <w:r w:rsidR="007228E4" w:rsidRPr="00420AB0">
        <w:t xml:space="preserve"> </w:t>
      </w:r>
    </w:p>
    <w:p w14:paraId="40153861" w14:textId="529D0684" w:rsidR="00FF080A" w:rsidRPr="00420AB0" w:rsidRDefault="008F620E" w:rsidP="00A528B5">
      <w:r w:rsidRPr="00420AB0">
        <w:rPr>
          <w:lang w:val="ka-GE"/>
        </w:rPr>
        <w:t xml:space="preserve">პრაქტიკაში ეს </w:t>
      </w:r>
      <w:r w:rsidR="000377FC" w:rsidRPr="00420AB0">
        <w:rPr>
          <w:lang w:val="ka-GE"/>
        </w:rPr>
        <w:t>არის მეთოდების ერთობლიობა, რომელიც გადაწყვეტილების მიმღებს აძლევს საშუალებას</w:t>
      </w:r>
      <w:r w:rsidRPr="00420AB0">
        <w:rPr>
          <w:lang w:val="ka-GE"/>
        </w:rPr>
        <w:t xml:space="preserve">: </w:t>
      </w:r>
    </w:p>
    <w:p w14:paraId="61DEBFAB" w14:textId="1C6E0FA3" w:rsidR="00FF080A" w:rsidRPr="00420AB0" w:rsidRDefault="007228E4" w:rsidP="00A528B5">
      <w:r w:rsidRPr="00420AB0">
        <w:t xml:space="preserve"> • </w:t>
      </w:r>
      <w:r w:rsidR="005A4880" w:rsidRPr="00420AB0">
        <w:rPr>
          <w:lang w:val="ka-GE"/>
        </w:rPr>
        <w:t xml:space="preserve">აღმოაჩინოს ახალი იდეები განვითარებისთვის </w:t>
      </w:r>
      <w:r w:rsidR="008F620E" w:rsidRPr="00420AB0">
        <w:rPr>
          <w:lang w:val="ka-GE"/>
        </w:rPr>
        <w:t xml:space="preserve"> </w:t>
      </w:r>
    </w:p>
    <w:p w14:paraId="218ADC24" w14:textId="26345412" w:rsidR="00FF080A" w:rsidRPr="00420AB0" w:rsidRDefault="007228E4" w:rsidP="00A528B5">
      <w:pPr>
        <w:rPr>
          <w:lang w:val="ka-GE"/>
        </w:rPr>
      </w:pPr>
      <w:r w:rsidRPr="00420AB0">
        <w:t xml:space="preserve">• </w:t>
      </w:r>
      <w:r w:rsidR="00D931DA" w:rsidRPr="00420AB0">
        <w:rPr>
          <w:lang w:val="ka-GE"/>
        </w:rPr>
        <w:t>გადა</w:t>
      </w:r>
      <w:r w:rsidR="00B00BCA" w:rsidRPr="00420AB0">
        <w:rPr>
          <w:lang w:val="ka-GE"/>
        </w:rPr>
        <w:t xml:space="preserve">ხედოს </w:t>
      </w:r>
      <w:r w:rsidR="00C1503F" w:rsidRPr="00420AB0">
        <w:rPr>
          <w:lang w:val="ka-GE"/>
        </w:rPr>
        <w:t xml:space="preserve">მომავლის შესახებ </w:t>
      </w:r>
      <w:r w:rsidR="00D931DA" w:rsidRPr="00420AB0">
        <w:rPr>
          <w:lang w:val="ka-GE"/>
        </w:rPr>
        <w:t>არსებულ</w:t>
      </w:r>
      <w:r w:rsidR="00C1503F" w:rsidRPr="00420AB0">
        <w:rPr>
          <w:lang w:val="ka-GE"/>
        </w:rPr>
        <w:t xml:space="preserve"> </w:t>
      </w:r>
      <w:r w:rsidR="000714DB" w:rsidRPr="00420AB0">
        <w:rPr>
          <w:lang w:val="ka-GE"/>
        </w:rPr>
        <w:t>შეხედულებებ</w:t>
      </w:r>
      <w:r w:rsidR="00D931DA" w:rsidRPr="00420AB0">
        <w:rPr>
          <w:lang w:val="ka-GE"/>
        </w:rPr>
        <w:t>ს, განსაკუთრებით დაშვებას, რომლ არსებობს მომავლის განვითარების მხოლოდ ერთი შესაძლო</w:t>
      </w:r>
      <w:r w:rsidR="00C1503F" w:rsidRPr="00420AB0">
        <w:rPr>
          <w:lang w:val="ka-GE"/>
        </w:rPr>
        <w:t xml:space="preserve"> </w:t>
      </w:r>
      <w:r w:rsidR="00D931DA" w:rsidRPr="00420AB0">
        <w:t>ვარიანტი</w:t>
      </w:r>
    </w:p>
    <w:p w14:paraId="06211374" w14:textId="4E870674" w:rsidR="00FF080A" w:rsidRPr="00420AB0" w:rsidRDefault="007228E4" w:rsidP="00A528B5">
      <w:r w:rsidRPr="00420AB0">
        <w:t xml:space="preserve">• </w:t>
      </w:r>
      <w:r w:rsidR="00B944B9" w:rsidRPr="00420AB0">
        <w:rPr>
          <w:lang w:val="ka-GE"/>
        </w:rPr>
        <w:t>შე</w:t>
      </w:r>
      <w:r w:rsidR="00C27705" w:rsidRPr="00420AB0">
        <w:rPr>
          <w:lang w:val="ka-GE"/>
        </w:rPr>
        <w:t xml:space="preserve">ისწავლოს </w:t>
      </w:r>
      <w:r w:rsidR="00E67408" w:rsidRPr="00420AB0">
        <w:t xml:space="preserve">ურთიერთქმედების </w:t>
      </w:r>
      <w:r w:rsidR="00E67408" w:rsidRPr="00420AB0">
        <w:rPr>
          <w:lang w:val="ka-GE"/>
        </w:rPr>
        <w:t xml:space="preserve">შესაძლებლობები </w:t>
      </w:r>
      <w:r w:rsidR="00B944B9" w:rsidRPr="00420AB0">
        <w:t xml:space="preserve">ტენდენციებსა და </w:t>
      </w:r>
      <w:r w:rsidR="00E67408" w:rsidRPr="00420AB0">
        <w:rPr>
          <w:lang w:val="ka-GE"/>
        </w:rPr>
        <w:t xml:space="preserve">ცვლილებების </w:t>
      </w:r>
      <w:r w:rsidR="00C27AA8" w:rsidRPr="00420AB0">
        <w:rPr>
          <w:lang w:val="ka-GE"/>
        </w:rPr>
        <w:t>გან</w:t>
      </w:r>
      <w:r w:rsidR="00E67408" w:rsidRPr="00420AB0">
        <w:rPr>
          <w:lang w:val="ka-GE"/>
        </w:rPr>
        <w:t xml:space="preserve">მახორციელებლებს შორის </w:t>
      </w:r>
      <w:r w:rsidR="00B944B9" w:rsidRPr="00420AB0">
        <w:rPr>
          <w:lang w:val="ka-GE"/>
        </w:rPr>
        <w:t xml:space="preserve"> </w:t>
      </w:r>
      <w:r w:rsidRPr="00420AB0">
        <w:t xml:space="preserve"> </w:t>
      </w:r>
    </w:p>
    <w:p w14:paraId="5896285F" w14:textId="51A08A27" w:rsidR="007228E4" w:rsidRPr="00420AB0" w:rsidRDefault="00B4588A" w:rsidP="00A528B5">
      <w:r w:rsidRPr="00420AB0">
        <w:rPr>
          <w:lang w:val="ka-GE"/>
        </w:rPr>
        <w:t xml:space="preserve">ურბანული ხედვა არ საჭიროებს რთულ ან ძვირადღირებულ პროექტებს. პირიქით, ის იყენებს მკაფიო და პირდაპირ აქტივობებს, რომლებიც შედარებით დაბალ ფასად მაღალი </w:t>
      </w:r>
      <w:r w:rsidR="00E33F84" w:rsidRPr="00420AB0">
        <w:rPr>
          <w:lang w:val="ka-GE"/>
        </w:rPr>
        <w:t>ეფექტურობის მომტანია</w:t>
      </w:r>
      <w:r w:rsidRPr="00420AB0">
        <w:rPr>
          <w:lang w:val="ka-GE"/>
        </w:rPr>
        <w:t xml:space="preserve">. </w:t>
      </w:r>
    </w:p>
    <w:p w14:paraId="5A482E57" w14:textId="0BA54418" w:rsidR="00DD01CB" w:rsidRPr="00420AB0" w:rsidRDefault="00DD01CB" w:rsidP="00CB6472">
      <w:pPr>
        <w:autoSpaceDE w:val="0"/>
        <w:autoSpaceDN w:val="0"/>
        <w:adjustRightInd w:val="0"/>
        <w:spacing w:after="0" w:line="240" w:lineRule="auto"/>
        <w:ind w:right="57"/>
        <w:jc w:val="both"/>
        <w:rPr>
          <w:lang w:val="ka-GE"/>
        </w:rPr>
      </w:pPr>
      <w:r w:rsidRPr="00420AB0">
        <w:rPr>
          <w:lang w:val="ka-GE"/>
        </w:rPr>
        <w:t>ქალაქები იცვლებიან</w:t>
      </w:r>
      <w:r w:rsidR="00A90D0D" w:rsidRPr="00420AB0">
        <w:rPr>
          <w:lang w:val="ka-GE"/>
        </w:rPr>
        <w:t xml:space="preserve"> და</w:t>
      </w:r>
      <w:r w:rsidRPr="00420AB0">
        <w:rPr>
          <w:lang w:val="ka-GE"/>
        </w:rPr>
        <w:t xml:space="preserve"> მათი სტრუქტურა ჰიბრიდული ხდება,</w:t>
      </w:r>
      <w:r w:rsidR="00730F2C" w:rsidRPr="00420AB0">
        <w:t xml:space="preserve"> </w:t>
      </w:r>
      <w:r w:rsidR="00A90D0D" w:rsidRPr="00420AB0">
        <w:rPr>
          <w:lang w:val="ka-GE"/>
        </w:rPr>
        <w:t xml:space="preserve">ხოლო </w:t>
      </w:r>
      <w:r w:rsidRPr="00420AB0">
        <w:rPr>
          <w:lang w:val="ka-GE"/>
        </w:rPr>
        <w:t>ფუნქცია და როლი კი მიუთითებს, რომ ქალაქები ვითარდებიან და მათ მცხოვრებლებსა და მმართველებს ახალ გამოწვევებსა და შესაძლებლობებს სთავაზობენ.  ფუნქციონირების ახალი მოდელი (g</w:t>
      </w:r>
      <w:r w:rsidR="00A90D0D" w:rsidRPr="00420AB0">
        <w:rPr>
          <w:lang w:val="ka-GE"/>
        </w:rPr>
        <w:t xml:space="preserve">ig-economy, on demand economy), </w:t>
      </w:r>
      <w:r w:rsidRPr="00420AB0">
        <w:rPr>
          <w:lang w:val="ka-GE"/>
        </w:rPr>
        <w:t>რეინდუსტრიალიზაცია,</w:t>
      </w:r>
      <w:r w:rsidR="00730F2C" w:rsidRPr="00420AB0">
        <w:t xml:space="preserve"> </w:t>
      </w:r>
      <w:r w:rsidRPr="00420AB0">
        <w:rPr>
          <w:lang w:val="ka-GE"/>
        </w:rPr>
        <w:t xml:space="preserve">მზარდი უთანასწორობა და წარმოქმნილი სირთულეები გვიჩვენებს რაოდენ მნიშვნელოვნად იცვლება მოქალაქეების მიერ მათი ქალაქის </w:t>
      </w:r>
      <w:r w:rsidR="009875C9" w:rsidRPr="00420AB0">
        <w:rPr>
          <w:lang w:val="ka-GE"/>
        </w:rPr>
        <w:t xml:space="preserve">და მის მართვასთან დაკავშირებული </w:t>
      </w:r>
      <w:r w:rsidRPr="00420AB0">
        <w:rPr>
          <w:lang w:val="ka-GE"/>
        </w:rPr>
        <w:t>მოლოდინები</w:t>
      </w:r>
      <w:r w:rsidR="009875C9" w:rsidRPr="00420AB0">
        <w:rPr>
          <w:lang w:val="ka-GE"/>
        </w:rPr>
        <w:t xml:space="preserve">. </w:t>
      </w:r>
      <w:r w:rsidR="00DA3525" w:rsidRPr="00420AB0">
        <w:rPr>
          <w:lang w:val="ka-GE"/>
        </w:rPr>
        <w:t xml:space="preserve">ამ ეტაპზე ხდება </w:t>
      </w:r>
      <w:r w:rsidRPr="00420AB0">
        <w:rPr>
          <w:lang w:val="ka-GE"/>
        </w:rPr>
        <w:t xml:space="preserve">ურბანული </w:t>
      </w:r>
      <w:r w:rsidR="00DA3525" w:rsidRPr="00420AB0">
        <w:rPr>
          <w:lang w:val="ka-GE"/>
        </w:rPr>
        <w:t xml:space="preserve">განვითარების გადასვლა </w:t>
      </w:r>
      <w:r w:rsidRPr="00420AB0">
        <w:rPr>
          <w:lang w:val="ka-GE"/>
        </w:rPr>
        <w:t xml:space="preserve">უფრო დეცენტრალიზებულ და </w:t>
      </w:r>
      <w:r w:rsidR="00931493" w:rsidRPr="00420AB0">
        <w:rPr>
          <w:lang w:val="ka-GE"/>
        </w:rPr>
        <w:t>მონაწილ</w:t>
      </w:r>
      <w:r w:rsidRPr="00420AB0">
        <w:rPr>
          <w:lang w:val="ka-GE"/>
        </w:rPr>
        <w:t>ე</w:t>
      </w:r>
      <w:r w:rsidR="00931493" w:rsidRPr="00420AB0">
        <w:rPr>
          <w:lang w:val="ka-GE"/>
        </w:rPr>
        <w:t>ო</w:t>
      </w:r>
      <w:r w:rsidRPr="00420AB0">
        <w:rPr>
          <w:lang w:val="ka-GE"/>
        </w:rPr>
        <w:t>ბრივ ფორმებზე</w:t>
      </w:r>
      <w:r w:rsidR="00DA3525" w:rsidRPr="00420AB0">
        <w:rPr>
          <w:lang w:val="ka-GE"/>
        </w:rPr>
        <w:t>, რითიც თანდათან მივდივართ მდგრადი გ</w:t>
      </w:r>
      <w:r w:rsidRPr="00420AB0">
        <w:rPr>
          <w:lang w:val="ka-GE"/>
        </w:rPr>
        <w:t>ანვითარების იდეალისკენ.</w:t>
      </w:r>
      <w:r w:rsidR="00730F2C" w:rsidRPr="00420AB0">
        <w:t xml:space="preserve"> </w:t>
      </w:r>
      <w:r w:rsidR="00DA3525" w:rsidRPr="00420AB0">
        <w:rPr>
          <w:lang w:val="ka-GE"/>
        </w:rPr>
        <w:t xml:space="preserve">ამ პროცესში საჭირო ხდება წინა პლანზე იქნას წამოწეული ექსპერტების და მომხმარებლების თანამშრომლობა რათა მოხდეს ერთობლივი ძალისხმევით გამოწვევების დაძლევა. </w:t>
      </w:r>
      <w:r w:rsidRPr="00420AB0">
        <w:rPr>
          <w:lang w:val="ka-GE"/>
        </w:rPr>
        <w:t xml:space="preserve"> </w:t>
      </w:r>
    </w:p>
    <w:p w14:paraId="1E2698C6" w14:textId="2FA75F27" w:rsidR="00DD01CB" w:rsidRPr="00420AB0" w:rsidRDefault="00C5150F" w:rsidP="00DD01CB">
      <w:pPr>
        <w:spacing w:after="112"/>
        <w:ind w:right="57"/>
        <w:jc w:val="both"/>
        <w:rPr>
          <w:lang w:val="ka-GE"/>
        </w:rPr>
      </w:pPr>
      <w:r w:rsidRPr="00420AB0">
        <w:rPr>
          <w:lang w:val="ka-GE"/>
        </w:rPr>
        <w:t xml:space="preserve">თანამედროვე </w:t>
      </w:r>
      <w:r w:rsidR="00DD01CB" w:rsidRPr="00420AB0">
        <w:rPr>
          <w:lang w:val="ka-GE"/>
        </w:rPr>
        <w:t xml:space="preserve">ქალაქის </w:t>
      </w:r>
      <w:r w:rsidRPr="00420AB0">
        <w:rPr>
          <w:lang w:val="ka-GE"/>
        </w:rPr>
        <w:t>არსი</w:t>
      </w:r>
      <w:r w:rsidR="00DD01CB" w:rsidRPr="00420AB0">
        <w:rPr>
          <w:lang w:val="ka-GE"/>
        </w:rPr>
        <w:t xml:space="preserve"> განისაზღვრება</w:t>
      </w:r>
      <w:r w:rsidRPr="00420AB0">
        <w:rPr>
          <w:lang w:val="ka-GE"/>
        </w:rPr>
        <w:t xml:space="preserve">, როგორც </w:t>
      </w:r>
      <w:r w:rsidR="004F4988" w:rsidRPr="00420AB0">
        <w:rPr>
          <w:lang w:val="ka-GE"/>
        </w:rPr>
        <w:t>გაზიარებული</w:t>
      </w:r>
      <w:r w:rsidR="00DD01CB" w:rsidRPr="00420AB0">
        <w:rPr>
          <w:lang w:val="ka-GE"/>
        </w:rPr>
        <w:t xml:space="preserve"> იდე</w:t>
      </w:r>
      <w:r w:rsidRPr="00420AB0">
        <w:rPr>
          <w:lang w:val="ka-GE"/>
        </w:rPr>
        <w:t>ა</w:t>
      </w:r>
      <w:r w:rsidR="00DD01CB" w:rsidRPr="00420AB0">
        <w:rPr>
          <w:lang w:val="ka-GE"/>
        </w:rPr>
        <w:t>, რომელიც ამოძრავებს კონკრეტულ ქალაქს და ქმნის პლატფორმას</w:t>
      </w:r>
      <w:r w:rsidR="00A90D0D" w:rsidRPr="00420AB0">
        <w:rPr>
          <w:lang w:val="ka-GE"/>
        </w:rPr>
        <w:t>,</w:t>
      </w:r>
      <w:r w:rsidR="00DD01CB" w:rsidRPr="00420AB0">
        <w:rPr>
          <w:lang w:val="ka-GE"/>
        </w:rPr>
        <w:t xml:space="preserve"> სადაც ყველა მოქალაქეს შეუძლია გამოავლინოს და განავითაროს თავის პოტენციალი. ეს თეორია ხაზს უსვამს ქალაქის ადგილობრივი კონტექსტის და ინდივიდუალური ხასიათის მნიშვნელობას</w:t>
      </w:r>
      <w:r w:rsidR="00EB00A2" w:rsidRPr="00420AB0">
        <w:rPr>
          <w:lang w:val="ka-GE"/>
        </w:rPr>
        <w:t xml:space="preserve"> </w:t>
      </w:r>
      <w:r w:rsidR="00DD01CB" w:rsidRPr="00420AB0">
        <w:rPr>
          <w:lang w:val="ka-GE"/>
        </w:rPr>
        <w:t xml:space="preserve">და ამტკიცებს რომ  გარეშე ექსპერტების მიერ  ერთი ქალაქისთვის შექმნილი პროგრამის მეორეში უცვლელად გადატანის მცდელობა წარუმატებლობისთვისაა განწირული და ხშირად ვერც იმართება. </w:t>
      </w:r>
    </w:p>
    <w:p w14:paraId="51AB6163" w14:textId="01830038" w:rsidR="00DD01CB" w:rsidRPr="00420AB0" w:rsidRDefault="00DD01CB" w:rsidP="00DD01CB">
      <w:pPr>
        <w:autoSpaceDE w:val="0"/>
        <w:autoSpaceDN w:val="0"/>
        <w:adjustRightInd w:val="0"/>
        <w:spacing w:after="0" w:line="240" w:lineRule="auto"/>
        <w:jc w:val="both"/>
        <w:rPr>
          <w:lang w:val="ka-GE"/>
        </w:rPr>
      </w:pPr>
      <w:r w:rsidRPr="00420AB0">
        <w:rPr>
          <w:lang w:val="ka-GE"/>
        </w:rPr>
        <w:t xml:space="preserve">ასეთი გამოწვევების ფონზე არსებულმა ხელისუფლებამ პრობლემის მოგვარების კომპლექსური გზები უნდა მოძებნოს. ერთის მხრივ მათ თანმიმდევრობით უნდა განსაზღვრონ ნებისმიერი ქალაქის განვითარებაზე გავლენის მქონე საკითხები, ტენდენციები და ტექნოლოგიები. </w:t>
      </w:r>
      <w:r w:rsidR="00F878F8" w:rsidRPr="00420AB0">
        <w:rPr>
          <w:lang w:val="ka-GE"/>
        </w:rPr>
        <w:t xml:space="preserve">ამ პროცესში არსებობს საფრთხე, რომ მოსახლეობის როლი შემცირდეს. </w:t>
      </w:r>
      <w:r w:rsidRPr="00420AB0">
        <w:rPr>
          <w:lang w:val="ka-GE"/>
        </w:rPr>
        <w:t>ძნელად წარმოსადგენია</w:t>
      </w:r>
      <w:r w:rsidR="00F878F8" w:rsidRPr="00420AB0">
        <w:rPr>
          <w:lang w:val="ka-GE"/>
        </w:rPr>
        <w:t>,</w:t>
      </w:r>
      <w:r w:rsidRPr="00420AB0">
        <w:rPr>
          <w:lang w:val="ka-GE"/>
        </w:rPr>
        <w:t xml:space="preserve"> რომ რომელიმე ქალაქისთვის განსაზღვრული პრობლემის მოგვარების ხერხი</w:t>
      </w:r>
      <w:r w:rsidR="00A20248" w:rsidRPr="00420AB0">
        <w:rPr>
          <w:lang w:val="ka-GE"/>
        </w:rPr>
        <w:t xml:space="preserve"> </w:t>
      </w:r>
      <w:r w:rsidRPr="00420AB0">
        <w:rPr>
          <w:lang w:val="ka-GE"/>
        </w:rPr>
        <w:t xml:space="preserve">წარმატებული აღმოჩნდეს სხვა ქალაქში, </w:t>
      </w:r>
      <w:r w:rsidR="00F878F8" w:rsidRPr="00420AB0">
        <w:rPr>
          <w:lang w:val="ka-GE"/>
        </w:rPr>
        <w:t xml:space="preserve">რაც </w:t>
      </w:r>
      <w:r w:rsidRPr="00420AB0">
        <w:rPr>
          <w:lang w:val="ka-GE"/>
        </w:rPr>
        <w:t xml:space="preserve">კიდევ უფრო ართულებს ადგილობრივი პრობლემების მოგვარებას.  </w:t>
      </w:r>
    </w:p>
    <w:p w14:paraId="19AC1E57" w14:textId="77777777" w:rsidR="00F878F8" w:rsidRPr="00420AB0" w:rsidRDefault="00F878F8" w:rsidP="00DD01CB">
      <w:pPr>
        <w:autoSpaceDE w:val="0"/>
        <w:autoSpaceDN w:val="0"/>
        <w:adjustRightInd w:val="0"/>
        <w:spacing w:after="0" w:line="240" w:lineRule="auto"/>
        <w:jc w:val="both"/>
        <w:rPr>
          <w:lang w:val="ka-GE"/>
        </w:rPr>
      </w:pPr>
    </w:p>
    <w:p w14:paraId="36C3E2FD" w14:textId="0142FF1D" w:rsidR="00DD01CB" w:rsidRPr="00420AB0" w:rsidRDefault="00DD01CB" w:rsidP="00DD01CB">
      <w:pPr>
        <w:autoSpaceDE w:val="0"/>
        <w:autoSpaceDN w:val="0"/>
        <w:adjustRightInd w:val="0"/>
        <w:spacing w:after="0" w:line="240" w:lineRule="auto"/>
        <w:jc w:val="both"/>
        <w:rPr>
          <w:lang w:val="ka-GE"/>
        </w:rPr>
      </w:pPr>
      <w:r w:rsidRPr="00420AB0">
        <w:rPr>
          <w:lang w:val="ka-GE"/>
        </w:rPr>
        <w:t>ურბანული ხედვა ერთ</w:t>
      </w:r>
      <w:r w:rsidR="00A90D0D" w:rsidRPr="00420AB0">
        <w:rPr>
          <w:lang w:val="ka-GE"/>
        </w:rPr>
        <w:t>-</w:t>
      </w:r>
      <w:r w:rsidRPr="00420AB0">
        <w:rPr>
          <w:lang w:val="ka-GE"/>
        </w:rPr>
        <w:t xml:space="preserve">ერთი მექანიზმია </w:t>
      </w:r>
      <w:r w:rsidR="00097030" w:rsidRPr="00420AB0">
        <w:rPr>
          <w:lang w:val="ka-GE"/>
        </w:rPr>
        <w:t>თვითმმართველობის</w:t>
      </w:r>
      <w:r w:rsidRPr="00420AB0">
        <w:rPr>
          <w:lang w:val="ka-GE"/>
        </w:rPr>
        <w:t xml:space="preserve"> თანამშრომლების ამგვარი გამოწვევებისთვის მოსამზადებლად. მსოფლიოს ყველა ქალაქში, </w:t>
      </w:r>
      <w:r w:rsidR="00CD2976" w:rsidRPr="00420AB0">
        <w:rPr>
          <w:lang w:val="ka-GE"/>
        </w:rPr>
        <w:t xml:space="preserve">აღნიშნული </w:t>
      </w:r>
      <w:r w:rsidRPr="00420AB0">
        <w:rPr>
          <w:lang w:val="ka-GE"/>
        </w:rPr>
        <w:t xml:space="preserve">ხედვა ნამდვილად </w:t>
      </w:r>
      <w:r w:rsidRPr="00420AB0">
        <w:rPr>
          <w:lang w:val="ka-GE"/>
        </w:rPr>
        <w:lastRenderedPageBreak/>
        <w:t>ეფექტური მექანიზმია საზოგადოების წარმოსახვის ფორმირების და გრძელვადიანი ურბანული განვითარებისკენ სტრუქტურირებული და ყოვლისმომცველი მარშრუტის განსაზღვრისთვის</w:t>
      </w:r>
      <w:r w:rsidR="00C64DF8" w:rsidRPr="00420AB0">
        <w:rPr>
          <w:lang w:val="ka-GE"/>
        </w:rPr>
        <w:t xml:space="preserve">. </w:t>
      </w:r>
      <w:r w:rsidRPr="00420AB0">
        <w:rPr>
          <w:lang w:val="ka-GE"/>
        </w:rPr>
        <w:t>ურბანულ</w:t>
      </w:r>
      <w:r w:rsidR="00C64DF8" w:rsidRPr="00420AB0">
        <w:rPr>
          <w:lang w:val="ka-GE"/>
        </w:rPr>
        <w:t xml:space="preserve"> </w:t>
      </w:r>
      <w:r w:rsidRPr="00420AB0">
        <w:rPr>
          <w:lang w:val="ka-GE"/>
        </w:rPr>
        <w:t xml:space="preserve">ხედვაში გამოყენებული  კონკრეტული მეთოდების ანალიზისას, მნიშვნელოვანია  მკაფიოდ გაიმიჯნოს </w:t>
      </w:r>
      <w:r w:rsidR="00A90D0D" w:rsidRPr="00420AB0">
        <w:rPr>
          <w:lang w:val="ka-GE"/>
        </w:rPr>
        <w:t xml:space="preserve">ე.წ. </w:t>
      </w:r>
      <w:r w:rsidRPr="00420AB0">
        <w:rPr>
          <w:lang w:val="ka-GE"/>
        </w:rPr>
        <w:t>expert – only მეთოდები (მხოლოდ ექსპერტების მონაწილეობით) და მონაწილეობრივი მიდგომები, სადაც ჩართულია ყველა სოციალური მექანიზმი</w:t>
      </w:r>
      <w:r w:rsidR="00A90D0D" w:rsidRPr="00420AB0">
        <w:rPr>
          <w:lang w:val="ka-GE"/>
        </w:rPr>
        <w:t xml:space="preserve">, </w:t>
      </w:r>
      <w:r w:rsidRPr="00420AB0">
        <w:rPr>
          <w:lang w:val="ka-GE"/>
        </w:rPr>
        <w:t xml:space="preserve">მათ შორის </w:t>
      </w:r>
      <w:r w:rsidR="002D45EA" w:rsidRPr="00420AB0">
        <w:rPr>
          <w:lang w:val="ka-GE"/>
        </w:rPr>
        <w:t xml:space="preserve">შემოქმდებითი მიდგომა, </w:t>
      </w:r>
      <w:r w:rsidRPr="00420AB0">
        <w:rPr>
          <w:lang w:val="ka-GE"/>
        </w:rPr>
        <w:t xml:space="preserve">ანალიტიკურ და მონაცემებით  დატვირთულ კვლევასთან ერთად.  </w:t>
      </w:r>
    </w:p>
    <w:p w14:paraId="412760F0" w14:textId="109661F6" w:rsidR="00DD01CB" w:rsidRPr="00420AB0" w:rsidRDefault="00DD01CB" w:rsidP="00DD01CB">
      <w:pPr>
        <w:autoSpaceDE w:val="0"/>
        <w:autoSpaceDN w:val="0"/>
        <w:adjustRightInd w:val="0"/>
        <w:spacing w:after="0" w:line="240" w:lineRule="auto"/>
        <w:jc w:val="both"/>
        <w:rPr>
          <w:lang w:val="ka-GE"/>
        </w:rPr>
      </w:pPr>
      <w:r w:rsidRPr="00420AB0">
        <w:rPr>
          <w:lang w:val="ka-GE"/>
        </w:rPr>
        <w:t xml:space="preserve">საჯარო სამსახურის დიზაინის და ადგილობრივი ან რეგიონული განვითარების სტრატეგიების კონტექსტში, ექსპერტების სამუშაო შეხვედრებით შემოფარგლული მეთოდები ამცირებენ განჭვრეტის პოტენციალს, ანუ ხედვას უფრო ხანმოკლეს ხდიან. მონაწილეობრივი მიდგომის ჭეშმარიტი ღირებულება მის </w:t>
      </w:r>
      <w:r w:rsidR="001309EE" w:rsidRPr="00420AB0">
        <w:rPr>
          <w:lang w:val="ka-GE"/>
        </w:rPr>
        <w:t xml:space="preserve">პროცესში არსებულ </w:t>
      </w:r>
      <w:r w:rsidRPr="00420AB0">
        <w:rPr>
          <w:lang w:val="ka-GE"/>
        </w:rPr>
        <w:t>ორმხრივ კომუნიკაციაშია, ორივე მხარეს</w:t>
      </w:r>
      <w:r w:rsidR="0087594E" w:rsidRPr="00420AB0">
        <w:rPr>
          <w:lang w:val="ka-GE"/>
        </w:rPr>
        <w:t xml:space="preserve"> </w:t>
      </w:r>
      <w:r w:rsidRPr="00420AB0">
        <w:rPr>
          <w:lang w:val="ka-GE"/>
        </w:rPr>
        <w:t>- ხელისუფლების წარმომადგენლებს და მოქალაქეებს შეუძლიათ პროცესის მსვლელობისას გაიღრმავონ ცოდნა და განსაზღვრონ სტრატეგიული პარტნიორები მათთვის ყველაზე სასურველი პროექტების და ინვესტიციებისთვის. ამასთან, განჭვრეტის უფრო დემოკრატიული და ღია მექანიზმები</w:t>
      </w:r>
      <w:r w:rsidR="00A90D0D" w:rsidRPr="00420AB0">
        <w:rPr>
          <w:lang w:val="ka-GE"/>
        </w:rPr>
        <w:t xml:space="preserve"> </w:t>
      </w:r>
      <w:r w:rsidRPr="00420AB0">
        <w:rPr>
          <w:lang w:val="ka-GE"/>
        </w:rPr>
        <w:t>უზრუნველყოფენ სისტემური ცვლილების</w:t>
      </w:r>
      <w:r w:rsidR="00BB5543" w:rsidRPr="00420AB0">
        <w:rPr>
          <w:lang w:val="ka-GE"/>
        </w:rPr>
        <w:t xml:space="preserve"> საფუძველს</w:t>
      </w:r>
      <w:r w:rsidR="00084BA4" w:rsidRPr="00420AB0">
        <w:rPr>
          <w:lang w:val="ka-GE"/>
        </w:rPr>
        <w:t xml:space="preserve"> და ყოველივე ამას </w:t>
      </w:r>
      <w:r w:rsidRPr="00420AB0">
        <w:rPr>
          <w:lang w:val="ka-GE"/>
        </w:rPr>
        <w:t xml:space="preserve">საჯარო დებატებში შემოაქვთ გრძელვადიან ხედვაზე ორიენტირებული დისკუსიები.  </w:t>
      </w:r>
    </w:p>
    <w:p w14:paraId="17014F8B" w14:textId="6258568D" w:rsidR="004D6E2C" w:rsidRPr="00420AB0" w:rsidRDefault="007B5262" w:rsidP="007B5262">
      <w:pPr>
        <w:autoSpaceDE w:val="0"/>
        <w:autoSpaceDN w:val="0"/>
        <w:adjustRightInd w:val="0"/>
        <w:spacing w:after="0" w:line="240" w:lineRule="auto"/>
        <w:jc w:val="both"/>
        <w:rPr>
          <w:lang w:val="ka-GE"/>
        </w:rPr>
      </w:pPr>
      <w:r w:rsidRPr="00420AB0">
        <w:rPr>
          <w:lang w:val="ka-GE"/>
        </w:rPr>
        <w:t>ურბანული ხედვა ხშირად ეშლებათ სხვა მომავალზე ორიენტირებულ აქტივობებში, როგორიცაა პროგნოზირება</w:t>
      </w:r>
      <w:r w:rsidR="000F1E6A" w:rsidRPr="00420AB0">
        <w:rPr>
          <w:lang w:val="ka-GE"/>
        </w:rPr>
        <w:t xml:space="preserve"> და </w:t>
      </w:r>
      <w:r w:rsidRPr="00420AB0">
        <w:rPr>
          <w:lang w:val="ka-GE"/>
        </w:rPr>
        <w:t>მომავლის შესწავლა</w:t>
      </w:r>
      <w:r w:rsidR="000F1E6A" w:rsidRPr="00420AB0">
        <w:rPr>
          <w:lang w:val="ka-GE"/>
        </w:rPr>
        <w:t xml:space="preserve">. </w:t>
      </w:r>
      <w:r w:rsidR="005B0AAC" w:rsidRPr="00420AB0">
        <w:rPr>
          <w:lang w:val="ka-GE"/>
        </w:rPr>
        <w:t>ურბანული ხედვა არ უნდა აგვერიოს პროგნოზირებაში, რომელიც ფოკ</w:t>
      </w:r>
      <w:r w:rsidR="00F62DCF" w:rsidRPr="00420AB0">
        <w:rPr>
          <w:lang w:val="ka-GE"/>
        </w:rPr>
        <w:t>უ</w:t>
      </w:r>
      <w:r w:rsidR="005B0AAC" w:rsidRPr="00420AB0">
        <w:rPr>
          <w:lang w:val="ka-GE"/>
        </w:rPr>
        <w:t xml:space="preserve">სირებას აკეთებს იმ დაშვებაზე თუ როგორ შეიძლება განვითარდეს მომავალი. პირიქით, ურბანული ხედვა არ ცდილობს პროგნოზირება გაუკეთოს მომავალს, </w:t>
      </w:r>
      <w:r w:rsidR="00336366" w:rsidRPr="00420AB0">
        <w:rPr>
          <w:lang w:val="ka-GE"/>
        </w:rPr>
        <w:t xml:space="preserve">ეს არის პროცესი რომელიც ცდილობს შექმნას </w:t>
      </w:r>
      <w:r w:rsidR="00652FB4" w:rsidRPr="00420AB0">
        <w:rPr>
          <w:lang w:val="ka-GE"/>
        </w:rPr>
        <w:t>მომავლის გაზიარებული ხედვა, ხედვა, რომელსაც დაინტერესებული მხარეები მხარს დაუჭერენ იმ ქმედებებით, რომლებსაც ისინი გა</w:t>
      </w:r>
      <w:r w:rsidR="00F62DCF" w:rsidRPr="00420AB0">
        <w:rPr>
          <w:lang w:val="ka-GE"/>
        </w:rPr>
        <w:t>ნა</w:t>
      </w:r>
      <w:r w:rsidR="00652FB4" w:rsidRPr="00420AB0">
        <w:rPr>
          <w:lang w:val="ka-GE"/>
        </w:rPr>
        <w:t xml:space="preserve">ხორციელებენ დღეს. ამ გზით, ურბანული ხედვა არ არის მომავლის პროგნოზირება, ეს არის მომავლის შექმნა. </w:t>
      </w:r>
      <w:r w:rsidR="004D6E2C" w:rsidRPr="00420AB0">
        <w:rPr>
          <w:lang w:val="ka-GE"/>
        </w:rPr>
        <w:t xml:space="preserve"> </w:t>
      </w:r>
    </w:p>
    <w:p w14:paraId="12CBC6D4" w14:textId="0ADD3F45" w:rsidR="00784D3C" w:rsidRPr="00420AB0" w:rsidRDefault="00784D3C" w:rsidP="00F65028">
      <w:pPr>
        <w:rPr>
          <w:lang w:val="ka-GE"/>
        </w:rPr>
      </w:pPr>
    </w:p>
    <w:p w14:paraId="64D0EF0A" w14:textId="77777777" w:rsidR="00784D3C" w:rsidRPr="0027598B" w:rsidRDefault="00784D3C" w:rsidP="00F65028">
      <w:pPr>
        <w:rPr>
          <w:rFonts w:asciiTheme="majorHAnsi" w:eastAsiaTheme="majorEastAsia" w:hAnsiTheme="majorHAnsi" w:cstheme="majorBidi"/>
          <w:color w:val="2E74B5" w:themeColor="accent1" w:themeShade="BF"/>
          <w:sz w:val="32"/>
          <w:szCs w:val="32"/>
          <w:lang w:val="ka-GE"/>
        </w:rPr>
      </w:pPr>
    </w:p>
    <w:p w14:paraId="38E7BCE5" w14:textId="576536AE" w:rsidR="00612BB1" w:rsidRPr="0027598B" w:rsidRDefault="00612BB1" w:rsidP="0027598B">
      <w:pPr>
        <w:pStyle w:val="ListParagraph"/>
        <w:numPr>
          <w:ilvl w:val="0"/>
          <w:numId w:val="8"/>
        </w:numPr>
        <w:rPr>
          <w:rFonts w:asciiTheme="majorHAnsi" w:eastAsiaTheme="majorEastAsia" w:hAnsiTheme="majorHAnsi" w:cstheme="majorBidi"/>
          <w:color w:val="2E74B5" w:themeColor="accent1" w:themeShade="BF"/>
          <w:sz w:val="32"/>
          <w:szCs w:val="32"/>
          <w:lang w:val="ka-GE"/>
        </w:rPr>
      </w:pPr>
      <w:r w:rsidRPr="0027598B">
        <w:rPr>
          <w:rFonts w:asciiTheme="majorHAnsi" w:eastAsiaTheme="majorEastAsia" w:hAnsiTheme="majorHAnsi" w:cstheme="majorBidi"/>
          <w:color w:val="2E74B5" w:themeColor="accent1" w:themeShade="BF"/>
          <w:sz w:val="32"/>
          <w:szCs w:val="32"/>
          <w:lang w:val="ka-GE"/>
        </w:rPr>
        <w:t xml:space="preserve">ვინ უნდა იყოს ჩართული ურბანული ხედვის პროცესში?  </w:t>
      </w:r>
    </w:p>
    <w:p w14:paraId="2D4662BA" w14:textId="18AEE697" w:rsidR="00612BB1" w:rsidRPr="00420AB0" w:rsidRDefault="004F0960" w:rsidP="00F659AD">
      <w:pPr>
        <w:jc w:val="both"/>
        <w:rPr>
          <w:lang w:val="ka-GE"/>
        </w:rPr>
      </w:pPr>
      <w:r w:rsidRPr="00420AB0">
        <w:t xml:space="preserve">ქალაქების მომავლის შესახებ მტკიცებულების შეგროვება აღარ წარმოადგენს </w:t>
      </w:r>
      <w:r w:rsidRPr="00420AB0">
        <w:rPr>
          <w:lang w:val="ka-GE"/>
        </w:rPr>
        <w:t xml:space="preserve">მხოლოდ </w:t>
      </w:r>
      <w:r w:rsidRPr="00420AB0">
        <w:t>ერთი</w:t>
      </w:r>
      <w:r w:rsidRPr="00420AB0">
        <w:rPr>
          <w:lang w:val="ka-GE"/>
        </w:rPr>
        <w:t xml:space="preserve"> </w:t>
      </w:r>
      <w:r w:rsidRPr="00420AB0">
        <w:t>ინსტიტუციური ორგანოს</w:t>
      </w:r>
      <w:r w:rsidRPr="00420AB0">
        <w:rPr>
          <w:lang w:val="ka-GE"/>
        </w:rPr>
        <w:t xml:space="preserve"> საქმიანობას</w:t>
      </w:r>
      <w:r w:rsidRPr="00420AB0">
        <w:t xml:space="preserve">. </w:t>
      </w:r>
      <w:r w:rsidR="00ED20AF" w:rsidRPr="00420AB0">
        <w:rPr>
          <w:lang w:val="ka-GE"/>
        </w:rPr>
        <w:t xml:space="preserve">საქალაქო </w:t>
      </w:r>
      <w:r w:rsidRPr="00420AB0">
        <w:t>სერვისების მიწოდებაზე</w:t>
      </w:r>
      <w:r w:rsidR="00F45EEB" w:rsidRPr="00420AB0">
        <w:t xml:space="preserve"> პასუხისმგებელია სხვადასხვა მხარე,</w:t>
      </w:r>
      <w:r w:rsidR="00DF5D25" w:rsidRPr="00420AB0">
        <w:rPr>
          <w:lang w:val="ka-GE"/>
        </w:rPr>
        <w:t xml:space="preserve"> </w:t>
      </w:r>
      <w:r w:rsidR="00DF5D25" w:rsidRPr="00420AB0">
        <w:t>როგორიცაა</w:t>
      </w:r>
      <w:r w:rsidR="00F45EEB" w:rsidRPr="00420AB0">
        <w:t xml:space="preserve"> </w:t>
      </w:r>
      <w:r w:rsidR="00DF5D25" w:rsidRPr="00420AB0">
        <w:rPr>
          <w:lang w:val="ka-GE"/>
        </w:rPr>
        <w:t xml:space="preserve">ცენტრალური ხელისუფლება, </w:t>
      </w:r>
      <w:r w:rsidR="00F45EEB" w:rsidRPr="00420AB0">
        <w:rPr>
          <w:lang w:val="ka-GE"/>
        </w:rPr>
        <w:t xml:space="preserve">ბიზნესი, </w:t>
      </w:r>
      <w:r w:rsidR="000E7ADB" w:rsidRPr="00420AB0">
        <w:rPr>
          <w:lang w:val="ka-GE"/>
        </w:rPr>
        <w:t>სამო</w:t>
      </w:r>
      <w:r w:rsidR="00ED20AF" w:rsidRPr="00420AB0">
        <w:rPr>
          <w:lang w:val="ka-GE"/>
        </w:rPr>
        <w:t>ქ</w:t>
      </w:r>
      <w:r w:rsidR="000E7ADB" w:rsidRPr="00420AB0">
        <w:rPr>
          <w:lang w:val="ka-GE"/>
        </w:rPr>
        <w:t xml:space="preserve">ალაქო საზოგადოება, </w:t>
      </w:r>
      <w:r w:rsidR="00ED20AF" w:rsidRPr="00420AB0">
        <w:rPr>
          <w:lang w:val="ka-GE"/>
        </w:rPr>
        <w:t>საგანმანათლებლო სექტორი</w:t>
      </w:r>
      <w:r w:rsidR="00F45EEB" w:rsidRPr="00420AB0">
        <w:rPr>
          <w:lang w:val="ka-GE"/>
        </w:rPr>
        <w:t xml:space="preserve"> </w:t>
      </w:r>
      <w:r w:rsidRPr="00420AB0">
        <w:t xml:space="preserve">და </w:t>
      </w:r>
      <w:r w:rsidR="001C5D4A" w:rsidRPr="00420AB0">
        <w:rPr>
          <w:lang w:val="ka-GE"/>
        </w:rPr>
        <w:t xml:space="preserve">სხვა არასახელმწიფო ორგანიზაციები. </w:t>
      </w:r>
      <w:r w:rsidR="00684C87" w:rsidRPr="00420AB0">
        <w:rPr>
          <w:lang w:val="ka-GE"/>
        </w:rPr>
        <w:t xml:space="preserve">ქალაქის მომავლის დაგეგმვისთვის მნიშვნელოვანია </w:t>
      </w:r>
      <w:r w:rsidR="006508E2" w:rsidRPr="00420AB0">
        <w:rPr>
          <w:lang w:val="ka-GE"/>
        </w:rPr>
        <w:t xml:space="preserve">ფართო სპექტრის ჩართულობა. </w:t>
      </w:r>
      <w:r w:rsidR="00CA4BA2" w:rsidRPr="00420AB0">
        <w:rPr>
          <w:lang w:val="ka-GE"/>
        </w:rPr>
        <w:t xml:space="preserve">ქალაქის მთავარი აქტორები ისედაც ურთიერთობენ, მაგრამ ურბანული დაგეგმვა ეხმარება უფრო ეფექტური და ახალი მექანიზმების </w:t>
      </w:r>
      <w:r w:rsidR="008E1F0F" w:rsidRPr="00420AB0">
        <w:rPr>
          <w:lang w:val="ka-GE"/>
        </w:rPr>
        <w:t>შექმნას</w:t>
      </w:r>
      <w:r w:rsidR="00CA4BA2" w:rsidRPr="00420AB0">
        <w:rPr>
          <w:lang w:val="ka-GE"/>
        </w:rPr>
        <w:t xml:space="preserve">. </w:t>
      </w:r>
    </w:p>
    <w:p w14:paraId="07EC156E" w14:textId="77777777" w:rsidR="001076CA" w:rsidRPr="00420AB0" w:rsidRDefault="001076CA" w:rsidP="00612BB1">
      <w:pPr>
        <w:rPr>
          <w:i/>
          <w:lang w:val="ka-GE"/>
        </w:rPr>
      </w:pPr>
    </w:p>
    <w:p w14:paraId="3257E88F" w14:textId="62261019" w:rsidR="0053308A" w:rsidRPr="00420AB0" w:rsidRDefault="009401F1" w:rsidP="00612BB1">
      <w:pPr>
        <w:rPr>
          <w:i/>
          <w:lang w:val="ka-GE"/>
        </w:rPr>
      </w:pPr>
      <w:r w:rsidRPr="00420AB0">
        <w:rPr>
          <w:i/>
          <w:lang w:val="ka-GE"/>
        </w:rPr>
        <w:t>მხარეები,</w:t>
      </w:r>
      <w:r w:rsidR="0053308A" w:rsidRPr="00420AB0">
        <w:rPr>
          <w:i/>
          <w:lang w:val="ka-GE"/>
        </w:rPr>
        <w:t xml:space="preserve"> რომელთაც შეუძლიათ წვლილი შეიტანონ ურბანულ ხედვაში</w:t>
      </w:r>
    </w:p>
    <w:p w14:paraId="7990E7B4" w14:textId="00AC8FCC" w:rsidR="001076CA" w:rsidRPr="00420AB0" w:rsidRDefault="001076CA" w:rsidP="00612BB1">
      <w:pPr>
        <w:rPr>
          <w:i/>
          <w:lang w:val="ka-GE"/>
        </w:rPr>
      </w:pPr>
    </w:p>
    <w:p w14:paraId="7715324A" w14:textId="7302BDE5" w:rsidR="001076CA" w:rsidRPr="008249EE" w:rsidRDefault="006E4574" w:rsidP="00612BB1">
      <w:pPr>
        <w:rPr>
          <w:i/>
          <w:color w:val="FF0000"/>
          <w:lang w:val="ka-GE"/>
        </w:rPr>
      </w:pPr>
      <w:r w:rsidRPr="008249EE">
        <w:rPr>
          <w:i/>
          <w:noProof/>
          <w:color w:val="FF0000"/>
        </w:rPr>
        <w:lastRenderedPageBreak/>
        <w:drawing>
          <wp:inline distT="0" distB="0" distL="0" distR="0" wp14:anchorId="4B3BFC31" wp14:editId="09E1A097">
            <wp:extent cx="4660711" cy="3214048"/>
            <wp:effectExtent l="0" t="38100" r="0" b="4381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E0CB150" w14:textId="63B9B07D" w:rsidR="0053308A" w:rsidRPr="008249EE" w:rsidRDefault="0053308A" w:rsidP="00612BB1">
      <w:pPr>
        <w:rPr>
          <w:color w:val="FF0000"/>
          <w:lang w:val="ka-GE"/>
        </w:rPr>
      </w:pPr>
    </w:p>
    <w:p w14:paraId="65B4A3F8" w14:textId="08D5FD2D" w:rsidR="001168E0" w:rsidRPr="008249EE" w:rsidRDefault="001168E0" w:rsidP="00612BB1">
      <w:pPr>
        <w:rPr>
          <w:color w:val="FF0000"/>
          <w:lang w:val="ka-GE"/>
        </w:rPr>
      </w:pPr>
    </w:p>
    <w:p w14:paraId="68C43420" w14:textId="3DB6700F" w:rsidR="00D97F49" w:rsidRPr="0027598B" w:rsidRDefault="0027598B" w:rsidP="0027598B">
      <w:pPr>
        <w:rPr>
          <w:rFonts w:cstheme="minorHAnsi"/>
          <w:b/>
          <w:sz w:val="28"/>
          <w:szCs w:val="28"/>
          <w:lang w:val="ka-GE"/>
        </w:rPr>
      </w:pPr>
      <w:r>
        <w:rPr>
          <w:rFonts w:asciiTheme="majorHAnsi" w:eastAsiaTheme="majorEastAsia" w:hAnsiTheme="majorHAnsi" w:cstheme="majorBidi"/>
          <w:color w:val="2E74B5" w:themeColor="accent1" w:themeShade="BF"/>
          <w:sz w:val="32"/>
          <w:szCs w:val="32"/>
        </w:rPr>
        <w:t>3.</w:t>
      </w:r>
      <w:r w:rsidR="008B5094" w:rsidRPr="0027598B">
        <w:rPr>
          <w:rFonts w:asciiTheme="majorHAnsi" w:eastAsiaTheme="majorEastAsia" w:hAnsiTheme="majorHAnsi" w:cstheme="majorBidi"/>
          <w:color w:val="2E74B5" w:themeColor="accent1" w:themeShade="BF"/>
          <w:sz w:val="32"/>
          <w:szCs w:val="32"/>
          <w:lang w:val="ka-GE"/>
        </w:rPr>
        <w:t xml:space="preserve">ურბანული ხედვის </w:t>
      </w:r>
      <w:r w:rsidR="00A65CE4" w:rsidRPr="0027598B">
        <w:rPr>
          <w:rFonts w:asciiTheme="majorHAnsi" w:eastAsiaTheme="majorEastAsia" w:hAnsiTheme="majorHAnsi" w:cstheme="majorBidi"/>
          <w:color w:val="2E74B5" w:themeColor="accent1" w:themeShade="BF"/>
          <w:sz w:val="32"/>
          <w:szCs w:val="32"/>
          <w:lang w:val="ka-GE"/>
        </w:rPr>
        <w:t>განხორციელება</w:t>
      </w:r>
      <w:r w:rsidR="00A65CE4" w:rsidRPr="0027598B">
        <w:rPr>
          <w:rFonts w:cstheme="minorHAnsi"/>
          <w:b/>
          <w:sz w:val="28"/>
          <w:szCs w:val="28"/>
          <w:lang w:val="ka-GE"/>
        </w:rPr>
        <w:t xml:space="preserve"> </w:t>
      </w:r>
      <w:r w:rsidR="008B5094" w:rsidRPr="0027598B">
        <w:rPr>
          <w:rFonts w:cstheme="minorHAnsi"/>
          <w:b/>
          <w:sz w:val="28"/>
          <w:szCs w:val="28"/>
          <w:lang w:val="ka-GE"/>
        </w:rPr>
        <w:t xml:space="preserve"> </w:t>
      </w:r>
      <w:r w:rsidR="00D97F49" w:rsidRPr="0027598B">
        <w:rPr>
          <w:rFonts w:cstheme="minorHAnsi"/>
          <w:b/>
          <w:sz w:val="28"/>
          <w:szCs w:val="28"/>
          <w:lang w:val="ka-GE"/>
        </w:rPr>
        <w:t xml:space="preserve"> </w:t>
      </w:r>
    </w:p>
    <w:p w14:paraId="3E4A8AF0" w14:textId="77777777" w:rsidR="00D841E3" w:rsidRPr="008249EE" w:rsidRDefault="00D841E3" w:rsidP="00BB1E25">
      <w:pPr>
        <w:rPr>
          <w:b/>
          <w:color w:val="FF0000"/>
          <w:lang w:val="ka-GE"/>
        </w:rPr>
      </w:pPr>
    </w:p>
    <w:p w14:paraId="1A8723BD" w14:textId="4706DAF8" w:rsidR="001C1B43" w:rsidRPr="008D6080" w:rsidRDefault="00A428B7" w:rsidP="00BB1E25">
      <w:pPr>
        <w:rPr>
          <w:b/>
          <w:lang w:val="ka-GE"/>
        </w:rPr>
      </w:pPr>
      <w:r w:rsidRPr="008D6080">
        <w:rPr>
          <w:b/>
          <w:lang w:val="ka-GE"/>
        </w:rPr>
        <w:t xml:space="preserve">3.1 </w:t>
      </w:r>
      <w:r w:rsidR="003313E5" w:rsidRPr="008D6080">
        <w:rPr>
          <w:b/>
          <w:lang w:val="ka-GE"/>
        </w:rPr>
        <w:t xml:space="preserve">აზროვნების ხუთი </w:t>
      </w:r>
      <w:r w:rsidR="00CC215E" w:rsidRPr="008D6080">
        <w:rPr>
          <w:b/>
          <w:lang w:val="ka-GE"/>
        </w:rPr>
        <w:t>ეტაპი</w:t>
      </w:r>
      <w:r w:rsidR="003313E5" w:rsidRPr="008D6080">
        <w:rPr>
          <w:b/>
          <w:lang w:val="ka-GE"/>
        </w:rPr>
        <w:t xml:space="preserve"> ქალაქის ურბანული ხედვის პროცესში </w:t>
      </w:r>
      <w:r w:rsidR="0057423F" w:rsidRPr="008D6080">
        <w:rPr>
          <w:rStyle w:val="EndnoteReference"/>
          <w:b/>
          <w:lang w:val="ka-GE"/>
        </w:rPr>
        <w:endnoteReference w:id="1"/>
      </w:r>
    </w:p>
    <w:p w14:paraId="4D90D331" w14:textId="4A6FD2EE" w:rsidR="008D0646" w:rsidRPr="008D6080" w:rsidRDefault="0077243E" w:rsidP="007E51D1">
      <w:pPr>
        <w:jc w:val="both"/>
        <w:rPr>
          <w:lang w:val="ka-GE"/>
        </w:rPr>
      </w:pPr>
      <w:r w:rsidRPr="008D6080">
        <w:rPr>
          <w:b/>
          <w:noProof/>
        </w:rPr>
        <w:drawing>
          <wp:inline distT="0" distB="0" distL="0" distR="0" wp14:anchorId="093C01F2" wp14:editId="03A87B9E">
            <wp:extent cx="534009" cy="5340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ion-icon-png-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1103" cy="541103"/>
                    </a:xfrm>
                    <a:prstGeom prst="rect">
                      <a:avLst/>
                    </a:prstGeom>
                  </pic:spPr>
                </pic:pic>
              </a:graphicData>
            </a:graphic>
          </wp:inline>
        </w:drawing>
      </w:r>
      <w:r w:rsidR="007E51D1" w:rsidRPr="008D6080">
        <w:rPr>
          <w:b/>
          <w:lang w:val="ka-GE"/>
        </w:rPr>
        <w:t xml:space="preserve">  </w:t>
      </w:r>
      <w:r w:rsidR="00D31E26" w:rsidRPr="008D6080">
        <w:rPr>
          <w:b/>
          <w:lang w:val="ka-GE"/>
        </w:rPr>
        <w:t>მომავლის განჭვრეტა</w:t>
      </w:r>
      <w:r w:rsidR="005B7E3D" w:rsidRPr="008D6080">
        <w:rPr>
          <w:b/>
          <w:lang w:val="ka-GE"/>
        </w:rPr>
        <w:t xml:space="preserve">. </w:t>
      </w:r>
      <w:r w:rsidR="00D31E26" w:rsidRPr="008D6080">
        <w:rPr>
          <w:lang w:val="ka-GE"/>
        </w:rPr>
        <w:t xml:space="preserve">მომავლის განჭვრეტა </w:t>
      </w:r>
      <w:r w:rsidR="0010201B" w:rsidRPr="008D6080">
        <w:rPr>
          <w:lang w:val="ka-GE"/>
        </w:rPr>
        <w:t>გვეხმარება ჩამოვაყალიბოთ მომავალი ცვლილების მიმართულებ</w:t>
      </w:r>
      <w:r w:rsidR="00D31E26" w:rsidRPr="008D6080">
        <w:rPr>
          <w:lang w:val="ka-GE"/>
        </w:rPr>
        <w:t>ები</w:t>
      </w:r>
      <w:r w:rsidR="0010201B" w:rsidRPr="008D6080">
        <w:rPr>
          <w:lang w:val="ka-GE"/>
        </w:rPr>
        <w:t xml:space="preserve">. </w:t>
      </w:r>
      <w:r w:rsidR="00631072" w:rsidRPr="008D6080">
        <w:rPr>
          <w:lang w:val="ka-GE"/>
        </w:rPr>
        <w:t xml:space="preserve">რაც </w:t>
      </w:r>
      <w:r w:rsidR="00760DE4" w:rsidRPr="008D6080">
        <w:rPr>
          <w:lang w:val="ka-GE"/>
        </w:rPr>
        <w:t xml:space="preserve"> გულისხმობს ხედვების შექმნას, მიზნების განსაზღვრას და სხვა.</w:t>
      </w:r>
      <w:r w:rsidR="009F11C7" w:rsidRPr="008D6080">
        <w:rPr>
          <w:lang w:val="ka-GE"/>
        </w:rPr>
        <w:t xml:space="preserve"> </w:t>
      </w:r>
      <w:r w:rsidR="00CF56BC" w:rsidRPr="008D6080">
        <w:rPr>
          <w:lang w:val="ka-GE"/>
        </w:rPr>
        <w:t>მომავლის განჭვრეტა</w:t>
      </w:r>
      <w:r w:rsidR="009F11C7" w:rsidRPr="008D6080">
        <w:rPr>
          <w:lang w:val="ka-GE"/>
        </w:rPr>
        <w:t xml:space="preserve"> შეიძლება </w:t>
      </w:r>
      <w:r w:rsidR="00D31E26" w:rsidRPr="008D6080">
        <w:rPr>
          <w:lang w:val="ka-GE"/>
        </w:rPr>
        <w:t xml:space="preserve">საფუძვლად დაედოს </w:t>
      </w:r>
      <w:r w:rsidR="00C1581B" w:rsidRPr="008D6080">
        <w:rPr>
          <w:lang w:val="ka-GE"/>
        </w:rPr>
        <w:t xml:space="preserve">გრძელვადიანი განვითარების </w:t>
      </w:r>
      <w:r w:rsidR="00094CE5" w:rsidRPr="008D6080">
        <w:rPr>
          <w:lang w:val="ka-GE"/>
        </w:rPr>
        <w:t xml:space="preserve">სასურველ </w:t>
      </w:r>
      <w:r w:rsidR="00C1581B" w:rsidRPr="008D6080">
        <w:rPr>
          <w:lang w:val="ka-GE"/>
        </w:rPr>
        <w:t xml:space="preserve">შედეგებს. </w:t>
      </w:r>
      <w:r w:rsidR="00D7509B" w:rsidRPr="008D6080">
        <w:rPr>
          <w:lang w:val="ka-GE"/>
        </w:rPr>
        <w:t xml:space="preserve">მათი მიზანია უზრუნველყოს მიმართულება მთელი ურბანული ხედვის პროცესში. </w:t>
      </w:r>
      <w:r w:rsidR="001C1B43" w:rsidRPr="008D6080">
        <w:rPr>
          <w:lang w:val="ka-GE"/>
        </w:rPr>
        <w:t xml:space="preserve"> </w:t>
      </w:r>
    </w:p>
    <w:p w14:paraId="2D5F6A86" w14:textId="7267689F" w:rsidR="008D0646" w:rsidRPr="008D6080" w:rsidRDefault="00E43502" w:rsidP="007E51D1">
      <w:pPr>
        <w:jc w:val="both"/>
        <w:rPr>
          <w:lang w:val="ka-GE"/>
        </w:rPr>
      </w:pPr>
      <w:r w:rsidRPr="008D6080">
        <w:rPr>
          <w:b/>
          <w:noProof/>
        </w:rPr>
        <w:drawing>
          <wp:inline distT="0" distB="0" distL="0" distR="0" wp14:anchorId="6684208D" wp14:editId="5C2B9C06">
            <wp:extent cx="53340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879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228" cy="539228"/>
                    </a:xfrm>
                    <a:prstGeom prst="rect">
                      <a:avLst/>
                    </a:prstGeom>
                  </pic:spPr>
                </pic:pic>
              </a:graphicData>
            </a:graphic>
          </wp:inline>
        </w:drawing>
      </w:r>
      <w:r w:rsidR="007E51D1" w:rsidRPr="008D6080">
        <w:rPr>
          <w:b/>
          <w:lang w:val="ka-GE"/>
        </w:rPr>
        <w:t xml:space="preserve"> </w:t>
      </w:r>
      <w:r w:rsidR="004E1652" w:rsidRPr="008D6080">
        <w:rPr>
          <w:b/>
          <w:lang w:val="ka-GE"/>
        </w:rPr>
        <w:t xml:space="preserve">  </w:t>
      </w:r>
      <w:r w:rsidR="00625560" w:rsidRPr="008D6080">
        <w:rPr>
          <w:b/>
          <w:lang w:val="ka-GE"/>
        </w:rPr>
        <w:t xml:space="preserve">ანალიზი. </w:t>
      </w:r>
      <w:r w:rsidR="001D1D1F" w:rsidRPr="008D6080">
        <w:rPr>
          <w:lang w:val="ka-GE"/>
        </w:rPr>
        <w:t xml:space="preserve">ანალიზის პროცესი გულისხმობს </w:t>
      </w:r>
      <w:r w:rsidR="0069493C" w:rsidRPr="008D6080">
        <w:rPr>
          <w:lang w:val="ka-GE"/>
        </w:rPr>
        <w:t xml:space="preserve">აქტივების, </w:t>
      </w:r>
      <w:r w:rsidR="00A55FB1" w:rsidRPr="008D6080">
        <w:rPr>
          <w:lang w:val="ka-GE"/>
        </w:rPr>
        <w:t>ლიმიტების</w:t>
      </w:r>
      <w:r w:rsidR="0069493C" w:rsidRPr="008D6080">
        <w:rPr>
          <w:lang w:val="ka-GE"/>
        </w:rPr>
        <w:t xml:space="preserve"> და შესაძლებლობების შესახებ ინფორმაციის ინტეგრაციას. </w:t>
      </w:r>
      <w:r w:rsidR="001275CA" w:rsidRPr="008D6080">
        <w:rPr>
          <w:lang w:val="ka-GE"/>
        </w:rPr>
        <w:t xml:space="preserve">ანალიზი უნდა შეიცავდეს ყველა იმ </w:t>
      </w:r>
      <w:r w:rsidR="004C41D6" w:rsidRPr="008D6080">
        <w:rPr>
          <w:lang w:val="ka-GE"/>
        </w:rPr>
        <w:t xml:space="preserve">პარამეტრების განხილვას, </w:t>
      </w:r>
      <w:r w:rsidR="001275CA" w:rsidRPr="008D6080">
        <w:rPr>
          <w:lang w:val="ka-GE"/>
        </w:rPr>
        <w:t xml:space="preserve">როგორიცაა </w:t>
      </w:r>
      <w:r w:rsidR="004C41D6" w:rsidRPr="008D6080">
        <w:rPr>
          <w:lang w:val="ka-GE"/>
        </w:rPr>
        <w:t xml:space="preserve">ფიზიკური </w:t>
      </w:r>
      <w:r w:rsidR="001275CA" w:rsidRPr="008D6080">
        <w:rPr>
          <w:lang w:val="ka-GE"/>
        </w:rPr>
        <w:t>შეზღუდვები</w:t>
      </w:r>
      <w:r w:rsidR="004C41D6" w:rsidRPr="008D6080">
        <w:rPr>
          <w:lang w:val="ka-GE"/>
        </w:rPr>
        <w:t xml:space="preserve">, დემოგრაფიული პროგნოზები, ინფრასტრუქტურის </w:t>
      </w:r>
      <w:r w:rsidR="001275CA" w:rsidRPr="008D6080">
        <w:rPr>
          <w:lang w:val="ka-GE"/>
        </w:rPr>
        <w:t>შესაძლებლობები</w:t>
      </w:r>
      <w:r w:rsidR="004C41D6" w:rsidRPr="008D6080">
        <w:rPr>
          <w:lang w:val="ka-GE"/>
        </w:rPr>
        <w:t xml:space="preserve"> და ფინანსური რესურსები</w:t>
      </w:r>
      <w:r w:rsidR="001275CA" w:rsidRPr="008D6080">
        <w:rPr>
          <w:lang w:val="ka-GE"/>
        </w:rPr>
        <w:t xml:space="preserve">, რომლებიც გავლენას ახდენენ სერვისების მიწოდებასა და მომსახურებაზე. </w:t>
      </w:r>
      <w:r w:rsidR="007E51D1" w:rsidRPr="008D6080">
        <w:rPr>
          <w:lang w:val="ka-GE"/>
        </w:rPr>
        <w:t xml:space="preserve">მათი მიზანია სამომავლო ცვლილებების </w:t>
      </w:r>
      <w:r w:rsidR="008B5D42" w:rsidRPr="008D6080">
        <w:rPr>
          <w:lang w:val="ka-GE"/>
        </w:rPr>
        <w:t>მინიშნებების</w:t>
      </w:r>
      <w:r w:rsidR="007E51D1" w:rsidRPr="008D6080">
        <w:rPr>
          <w:lang w:val="ka-GE"/>
        </w:rPr>
        <w:t xml:space="preserve"> დადგენა. </w:t>
      </w:r>
      <w:r w:rsidR="001C1B43" w:rsidRPr="008D6080">
        <w:rPr>
          <w:lang w:val="ka-GE"/>
        </w:rPr>
        <w:t xml:space="preserve"> </w:t>
      </w:r>
    </w:p>
    <w:p w14:paraId="6AC60225" w14:textId="1FC7BD98" w:rsidR="008D0646" w:rsidRPr="008D6080" w:rsidRDefault="001C56B6" w:rsidP="00AA4F7D">
      <w:pPr>
        <w:jc w:val="both"/>
        <w:rPr>
          <w:lang w:val="ka-GE"/>
        </w:rPr>
      </w:pPr>
      <w:r w:rsidRPr="008D6080">
        <w:rPr>
          <w:b/>
          <w:noProof/>
        </w:rPr>
        <w:drawing>
          <wp:inline distT="0" distB="0" distL="0" distR="0" wp14:anchorId="3FBECF56" wp14:editId="5107AA5C">
            <wp:extent cx="439947" cy="4399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0404" cy="450404"/>
                    </a:xfrm>
                    <a:prstGeom prst="rect">
                      <a:avLst/>
                    </a:prstGeom>
                  </pic:spPr>
                </pic:pic>
              </a:graphicData>
            </a:graphic>
          </wp:inline>
        </w:drawing>
      </w:r>
      <w:r w:rsidRPr="008D6080">
        <w:rPr>
          <w:b/>
          <w:lang w:val="ka-GE"/>
        </w:rPr>
        <w:t xml:space="preserve">  </w:t>
      </w:r>
      <w:r w:rsidR="00301960" w:rsidRPr="008D6080">
        <w:rPr>
          <w:b/>
          <w:lang w:val="ka-GE"/>
        </w:rPr>
        <w:t xml:space="preserve">   </w:t>
      </w:r>
      <w:r w:rsidR="00677B32" w:rsidRPr="008D6080">
        <w:rPr>
          <w:b/>
          <w:lang w:val="ka-GE"/>
        </w:rPr>
        <w:t xml:space="preserve">დიზაინი. </w:t>
      </w:r>
      <w:r w:rsidR="00677B32" w:rsidRPr="008D6080">
        <w:rPr>
          <w:lang w:val="ka-GE"/>
        </w:rPr>
        <w:t>აქტივობების დიზაინი</w:t>
      </w:r>
      <w:r w:rsidR="007244E5" w:rsidRPr="008D6080">
        <w:t xml:space="preserve"> </w:t>
      </w:r>
      <w:r w:rsidR="007244E5" w:rsidRPr="008D6080">
        <w:rPr>
          <w:lang w:val="ka-GE"/>
        </w:rPr>
        <w:t>კრეატიული წარმოსახვის ჩართვით და მომავალი ცვლილებების ალტერნატიული ტრაექტორიის შექმნით</w:t>
      </w:r>
      <w:r w:rsidR="007244E5" w:rsidRPr="008D6080">
        <w:t xml:space="preserve"> </w:t>
      </w:r>
      <w:r w:rsidR="007244E5" w:rsidRPr="008D6080">
        <w:rPr>
          <w:lang w:val="ka-GE"/>
        </w:rPr>
        <w:t xml:space="preserve">აყალიბებს მანამდე განსაზღვრული </w:t>
      </w:r>
      <w:r w:rsidR="007244E5" w:rsidRPr="008D6080">
        <w:rPr>
          <w:lang w:val="ka-GE"/>
        </w:rPr>
        <w:lastRenderedPageBreak/>
        <w:t xml:space="preserve">ხედვის განსახორციელებლად ალტერნატიულ გზებს.  </w:t>
      </w:r>
      <w:r w:rsidR="00133B40" w:rsidRPr="008D6080">
        <w:rPr>
          <w:lang w:val="ka-GE"/>
        </w:rPr>
        <w:t>მათი მიზანია შ</w:t>
      </w:r>
      <w:r w:rsidR="00130AFD" w:rsidRPr="008D6080">
        <w:rPr>
          <w:lang w:val="ka-GE"/>
        </w:rPr>
        <w:t xml:space="preserve">ექმნან სცენარები (დიზაინები) </w:t>
      </w:r>
      <w:r w:rsidR="00403A0A" w:rsidRPr="008D6080">
        <w:rPr>
          <w:lang w:val="ka-GE"/>
        </w:rPr>
        <w:t xml:space="preserve">რომელთაც შეუძლიათ მიაღწიონ მიზნებს და გაითვალისწინონ ანალიტიკური შეზღუდვები და მოსალოდნელი ცვლილების მამოძრავებლები ძალები. </w:t>
      </w:r>
      <w:r w:rsidR="001C1B43" w:rsidRPr="008D6080">
        <w:rPr>
          <w:lang w:val="ka-GE"/>
        </w:rPr>
        <w:t xml:space="preserve"> </w:t>
      </w:r>
    </w:p>
    <w:p w14:paraId="17C0BF80" w14:textId="36AEBF0B" w:rsidR="008D0646" w:rsidRPr="008D6080" w:rsidRDefault="00810409" w:rsidP="00BB1E25">
      <w:r w:rsidRPr="008D6080">
        <w:rPr>
          <w:noProof/>
        </w:rPr>
        <w:drawing>
          <wp:inline distT="0" distB="0" distL="0" distR="0" wp14:anchorId="32D2766A" wp14:editId="7FF82B2B">
            <wp:extent cx="543464" cy="44132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18161d71ed03dd1cad94ce48d36d45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2730" cy="456968"/>
                    </a:xfrm>
                    <a:prstGeom prst="rect">
                      <a:avLst/>
                    </a:prstGeom>
                  </pic:spPr>
                </pic:pic>
              </a:graphicData>
            </a:graphic>
          </wp:inline>
        </w:drawing>
      </w:r>
      <w:r w:rsidRPr="008D6080">
        <w:rPr>
          <w:lang w:val="ka-GE"/>
        </w:rPr>
        <w:t xml:space="preserve">  </w:t>
      </w:r>
      <w:r w:rsidR="00301960" w:rsidRPr="008D6080">
        <w:rPr>
          <w:lang w:val="ka-GE"/>
        </w:rPr>
        <w:t xml:space="preserve"> </w:t>
      </w:r>
      <w:r w:rsidR="00AE3648" w:rsidRPr="008D6080">
        <w:rPr>
          <w:b/>
          <w:lang w:val="ka-GE"/>
        </w:rPr>
        <w:t>ტესტირება.</w:t>
      </w:r>
      <w:r w:rsidR="00AE3648" w:rsidRPr="008D6080">
        <w:rPr>
          <w:lang w:val="ka-GE"/>
        </w:rPr>
        <w:t xml:space="preserve"> </w:t>
      </w:r>
      <w:r w:rsidR="00E7575C" w:rsidRPr="008D6080">
        <w:rPr>
          <w:lang w:val="ka-GE"/>
        </w:rPr>
        <w:t xml:space="preserve">აქტივობები რომლებიც მოახდენენ </w:t>
      </w:r>
      <w:r w:rsidR="0033200E" w:rsidRPr="008D6080">
        <w:rPr>
          <w:lang w:val="ka-GE"/>
        </w:rPr>
        <w:t>შემუშავებული</w:t>
      </w:r>
      <w:r w:rsidR="00E7575C" w:rsidRPr="008D6080">
        <w:rPr>
          <w:lang w:val="ka-GE"/>
        </w:rPr>
        <w:t xml:space="preserve"> ვარიანტების ტესტირებას</w:t>
      </w:r>
      <w:r w:rsidR="0033200E" w:rsidRPr="008D6080">
        <w:rPr>
          <w:lang w:val="ka-GE"/>
        </w:rPr>
        <w:t xml:space="preserve">, რაც </w:t>
      </w:r>
      <w:r w:rsidR="00962490" w:rsidRPr="008D6080">
        <w:rPr>
          <w:lang w:val="ka-GE"/>
        </w:rPr>
        <w:t>გულისხმობს რისკების შეფასებას</w:t>
      </w:r>
      <w:r w:rsidR="0033200E" w:rsidRPr="008D6080">
        <w:rPr>
          <w:lang w:val="ka-GE"/>
        </w:rPr>
        <w:t xml:space="preserve">. </w:t>
      </w:r>
      <w:r w:rsidR="00AA4F7D" w:rsidRPr="008D6080">
        <w:rPr>
          <w:lang w:val="ka-GE"/>
        </w:rPr>
        <w:t xml:space="preserve">მათი მიზანია შეამოწმოს სხვადასხვა დიზაინის </w:t>
      </w:r>
      <w:r w:rsidR="0033200E" w:rsidRPr="008D6080">
        <w:rPr>
          <w:lang w:val="ka-GE"/>
        </w:rPr>
        <w:t xml:space="preserve">მდგრადობა. </w:t>
      </w:r>
      <w:r w:rsidR="00AA4F7D" w:rsidRPr="008D6080">
        <w:rPr>
          <w:lang w:val="ka-GE"/>
        </w:rPr>
        <w:t xml:space="preserve"> </w:t>
      </w:r>
      <w:r w:rsidR="001C1B43" w:rsidRPr="008D6080">
        <w:t xml:space="preserve"> </w:t>
      </w:r>
    </w:p>
    <w:p w14:paraId="4D72C740" w14:textId="4B600A8D" w:rsidR="001C1B43" w:rsidRPr="008D6080" w:rsidRDefault="00997EBE" w:rsidP="00EE2FD2">
      <w:pPr>
        <w:jc w:val="both"/>
        <w:rPr>
          <w:lang w:val="ka-GE"/>
        </w:rPr>
      </w:pPr>
      <w:r w:rsidRPr="008D6080">
        <w:rPr>
          <w:noProof/>
        </w:rPr>
        <w:drawing>
          <wp:inline distT="0" distB="0" distL="0" distR="0" wp14:anchorId="2D4A08F4" wp14:editId="457115B2">
            <wp:extent cx="517585" cy="5175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uzzle-icon-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2172" cy="522172"/>
                    </a:xfrm>
                    <a:prstGeom prst="rect">
                      <a:avLst/>
                    </a:prstGeom>
                  </pic:spPr>
                </pic:pic>
              </a:graphicData>
            </a:graphic>
          </wp:inline>
        </w:drawing>
      </w:r>
      <w:r w:rsidR="007E4139" w:rsidRPr="008D6080">
        <w:t xml:space="preserve"> </w:t>
      </w:r>
      <w:r w:rsidR="004F45C0" w:rsidRPr="008D6080">
        <w:rPr>
          <w:b/>
          <w:lang w:val="ka-GE"/>
        </w:rPr>
        <w:t>გაერთიანება.</w:t>
      </w:r>
      <w:r w:rsidR="004F45C0" w:rsidRPr="008D6080">
        <w:rPr>
          <w:lang w:val="ka-GE"/>
        </w:rPr>
        <w:t xml:space="preserve"> </w:t>
      </w:r>
      <w:r w:rsidR="004F45C0" w:rsidRPr="008D6080">
        <w:t>ა</w:t>
      </w:r>
      <w:r w:rsidR="004F45C0" w:rsidRPr="008D6080">
        <w:rPr>
          <w:lang w:val="ka-GE"/>
        </w:rPr>
        <w:t xml:space="preserve">სეთი აქტივობები </w:t>
      </w:r>
      <w:r w:rsidR="000C2CA3" w:rsidRPr="008D6080">
        <w:rPr>
          <w:lang w:val="ka-GE"/>
        </w:rPr>
        <w:t xml:space="preserve">აერთიანებს სხვადასხვა ბერკეტებს, რომლებიც საჭიროა ცვლილებების განსახორციელებლად. </w:t>
      </w:r>
      <w:r w:rsidR="004F45C0" w:rsidRPr="008D6080">
        <w:t xml:space="preserve">ეს გულისხმობს მიწოდების მოდელების განხილვას, ტექნოლოგიურ ინოვაციას, დაფინანსებას, ინსტიტუციონალურ რეფორმას, უნარების ინვესტიციებს, რეგულირების განვითარებას და ა.შ. </w:t>
      </w:r>
      <w:r w:rsidR="00E36E56" w:rsidRPr="008D6080">
        <w:t xml:space="preserve">მათი მიზანია </w:t>
      </w:r>
      <w:r w:rsidR="00AF3DAD" w:rsidRPr="008D6080">
        <w:rPr>
          <w:lang w:val="ka-GE"/>
        </w:rPr>
        <w:t>პოტენციური მომავლის ვარიანტების ანალიზი, დიზაინი</w:t>
      </w:r>
      <w:r w:rsidR="00E36E56" w:rsidRPr="008D6080">
        <w:t xml:space="preserve"> და </w:t>
      </w:r>
      <w:r w:rsidR="00E36E56" w:rsidRPr="008D6080">
        <w:rPr>
          <w:lang w:val="ka-GE"/>
        </w:rPr>
        <w:t>ტესტირებ</w:t>
      </w:r>
      <w:r w:rsidR="00AF3DAD" w:rsidRPr="008D6080">
        <w:rPr>
          <w:lang w:val="ka-GE"/>
        </w:rPr>
        <w:t>ა</w:t>
      </w:r>
      <w:r w:rsidR="00EE2FD2" w:rsidRPr="008D6080">
        <w:rPr>
          <w:lang w:val="ka-GE"/>
        </w:rPr>
        <w:t xml:space="preserve"> </w:t>
      </w:r>
      <w:r w:rsidR="0074765C" w:rsidRPr="008D6080">
        <w:rPr>
          <w:lang w:val="ka-GE"/>
        </w:rPr>
        <w:t xml:space="preserve">გადაიქცეს </w:t>
      </w:r>
      <w:r w:rsidR="00EE2FD2" w:rsidRPr="008D6080">
        <w:rPr>
          <w:lang w:val="ka-GE"/>
        </w:rPr>
        <w:t xml:space="preserve">თანმიმდევრულ და მიზანმიმართულ </w:t>
      </w:r>
      <w:r w:rsidR="008B22D7" w:rsidRPr="008D6080">
        <w:rPr>
          <w:lang w:val="ka-GE"/>
        </w:rPr>
        <w:t>გზამკვლევებად</w:t>
      </w:r>
      <w:r w:rsidR="0074765C" w:rsidRPr="008D6080">
        <w:rPr>
          <w:lang w:val="ka-GE"/>
        </w:rPr>
        <w:t xml:space="preserve">. </w:t>
      </w:r>
      <w:r w:rsidR="008B22D7" w:rsidRPr="008D6080">
        <w:rPr>
          <w:lang w:val="ka-GE"/>
        </w:rPr>
        <w:t xml:space="preserve"> </w:t>
      </w:r>
      <w:r w:rsidR="00EE2FD2" w:rsidRPr="008D6080">
        <w:rPr>
          <w:lang w:val="ka-GE"/>
        </w:rPr>
        <w:t xml:space="preserve"> </w:t>
      </w:r>
    </w:p>
    <w:p w14:paraId="496A86FE" w14:textId="77777777" w:rsidR="003313E5" w:rsidRPr="008249EE" w:rsidRDefault="003313E5" w:rsidP="00BB1E25">
      <w:pPr>
        <w:rPr>
          <w:color w:val="FF0000"/>
          <w:lang w:val="ka-GE"/>
        </w:rPr>
      </w:pPr>
    </w:p>
    <w:p w14:paraId="34E2E356" w14:textId="4603F8DE" w:rsidR="007B6709" w:rsidRPr="008339CC" w:rsidRDefault="00F35231" w:rsidP="007B6709">
      <w:pPr>
        <w:rPr>
          <w:lang w:val="ka-GE"/>
        </w:rPr>
      </w:pPr>
      <w:r w:rsidRPr="008339CC">
        <w:rPr>
          <w:lang w:val="ka-GE"/>
        </w:rPr>
        <w:t xml:space="preserve">ქალაქის მომავლის შესახებ ფიქრის ეს განსხვავებული </w:t>
      </w:r>
      <w:r w:rsidR="004156EF" w:rsidRPr="008339CC">
        <w:rPr>
          <w:lang w:val="ka-GE"/>
        </w:rPr>
        <w:t>ეტაპები</w:t>
      </w:r>
      <w:r w:rsidRPr="008339CC">
        <w:rPr>
          <w:lang w:val="ka-GE"/>
        </w:rPr>
        <w:t xml:space="preserve"> ერთმანეთის შემავსებელია</w:t>
      </w:r>
      <w:r w:rsidR="002022D5" w:rsidRPr="008339CC">
        <w:rPr>
          <w:lang w:val="ka-GE"/>
        </w:rPr>
        <w:t xml:space="preserve"> და ერთიან სტრატეგიამდე მივყავართ. </w:t>
      </w:r>
    </w:p>
    <w:p w14:paraId="35EBEC61" w14:textId="77777777" w:rsidR="007B6709" w:rsidRPr="008249EE" w:rsidRDefault="007B6709" w:rsidP="007B6709">
      <w:pPr>
        <w:rPr>
          <w:rFonts w:ascii="Sylfaen" w:hAnsi="Sylfaen"/>
          <w:color w:val="FF0000"/>
          <w:lang w:val="ka-GE"/>
        </w:rPr>
      </w:pPr>
    </w:p>
    <w:p w14:paraId="27A1A442" w14:textId="336B4968" w:rsidR="00562E41" w:rsidRPr="008339CC" w:rsidRDefault="00A428B7" w:rsidP="007B6709">
      <w:pPr>
        <w:rPr>
          <w:b/>
          <w:lang w:val="ka-GE"/>
        </w:rPr>
      </w:pPr>
      <w:r w:rsidRPr="008339CC">
        <w:rPr>
          <w:b/>
          <w:lang w:val="ka-GE"/>
        </w:rPr>
        <w:t xml:space="preserve">3.2 </w:t>
      </w:r>
      <w:r w:rsidR="00562E41" w:rsidRPr="008339CC">
        <w:rPr>
          <w:b/>
          <w:lang w:val="ka-GE"/>
        </w:rPr>
        <w:t>ურბანული ხედვის მეთოდები და ინსტრუმენტები</w:t>
      </w:r>
    </w:p>
    <w:p w14:paraId="6044434C" w14:textId="3F7B7CD1" w:rsidR="00D97F49" w:rsidRPr="008339CC" w:rsidRDefault="00FE5411" w:rsidP="00E24FE5">
      <w:pPr>
        <w:jc w:val="both"/>
        <w:rPr>
          <w:lang w:val="ka-GE"/>
        </w:rPr>
      </w:pPr>
      <w:r w:rsidRPr="008339CC">
        <w:rPr>
          <w:lang w:val="ka-GE"/>
        </w:rPr>
        <w:t xml:space="preserve">ურბანული ხედვის </w:t>
      </w:r>
      <w:r w:rsidR="00013A5A" w:rsidRPr="008339CC">
        <w:rPr>
          <w:lang w:val="ka-GE"/>
        </w:rPr>
        <w:t>პროცესში გამოიყენება ისეთი მეთოდები, როგორიცაა ჰორიზონტის სკანირება,</w:t>
      </w:r>
      <w:r w:rsidR="00A55F68" w:rsidRPr="008339CC">
        <w:rPr>
          <w:lang w:val="ka-GE"/>
        </w:rPr>
        <w:t xml:space="preserve"> </w:t>
      </w:r>
      <w:r w:rsidR="00B97BD7" w:rsidRPr="008339CC">
        <w:rPr>
          <w:lang w:val="ka-GE"/>
        </w:rPr>
        <w:t>ანალიზი, ინტერვიუ, სამუშაო შეხვედრები, კვლევა</w:t>
      </w:r>
      <w:r w:rsidR="00755961" w:rsidRPr="008339CC">
        <w:rPr>
          <w:lang w:val="ka-GE"/>
        </w:rPr>
        <w:t>.</w:t>
      </w:r>
    </w:p>
    <w:p w14:paraId="455591E2" w14:textId="7D688B1D" w:rsidR="00B97BD7" w:rsidRPr="008339CC" w:rsidRDefault="00755961" w:rsidP="00E24FE5">
      <w:pPr>
        <w:jc w:val="both"/>
        <w:rPr>
          <w:lang w:val="ka-GE"/>
        </w:rPr>
      </w:pPr>
      <w:r w:rsidRPr="008339CC">
        <w:rPr>
          <w:lang w:val="ka-GE"/>
        </w:rPr>
        <w:t xml:space="preserve">ურბანული ხედვის ჩამოსაყალიბებლად ხდება, როგორც </w:t>
      </w:r>
      <w:r w:rsidR="00B97BD7" w:rsidRPr="008339CC">
        <w:rPr>
          <w:lang w:val="ka-GE"/>
        </w:rPr>
        <w:t>თვლადი ისე</w:t>
      </w:r>
      <w:r w:rsidRPr="008339CC">
        <w:rPr>
          <w:lang w:val="ka-GE"/>
        </w:rPr>
        <w:t xml:space="preserve"> </w:t>
      </w:r>
      <w:r w:rsidR="00B97BD7" w:rsidRPr="008339CC">
        <w:rPr>
          <w:lang w:val="ka-GE"/>
        </w:rPr>
        <w:t xml:space="preserve">ხარისხობრივი მონაცემების </w:t>
      </w:r>
      <w:r w:rsidRPr="008339CC">
        <w:rPr>
          <w:lang w:val="ka-GE"/>
        </w:rPr>
        <w:t xml:space="preserve">კომბინაციის </w:t>
      </w:r>
      <w:r w:rsidR="00B97BD7" w:rsidRPr="008339CC">
        <w:rPr>
          <w:lang w:val="ka-GE"/>
        </w:rPr>
        <w:t>გამოყენება</w:t>
      </w:r>
      <w:r w:rsidRPr="008339CC">
        <w:rPr>
          <w:lang w:val="ka-GE"/>
        </w:rPr>
        <w:t>,</w:t>
      </w:r>
      <w:r w:rsidR="00B97BD7" w:rsidRPr="008339CC">
        <w:rPr>
          <w:lang w:val="ka-GE"/>
        </w:rPr>
        <w:t xml:space="preserve"> რათა </w:t>
      </w:r>
      <w:r w:rsidRPr="008339CC">
        <w:rPr>
          <w:lang w:val="ka-GE"/>
        </w:rPr>
        <w:t xml:space="preserve">მოხდეს </w:t>
      </w:r>
      <w:r w:rsidR="00B97BD7" w:rsidRPr="008339CC">
        <w:rPr>
          <w:lang w:val="ka-GE"/>
        </w:rPr>
        <w:t xml:space="preserve">ღირებული ინფორმაციის მიღება და დამუშავება. </w:t>
      </w:r>
    </w:p>
    <w:p w14:paraId="09BBF652" w14:textId="30B0305A" w:rsidR="00B97BD7" w:rsidRPr="008339CC" w:rsidRDefault="00F15756" w:rsidP="00D97F49">
      <w:pPr>
        <w:rPr>
          <w:i/>
          <w:lang w:val="ka-GE"/>
        </w:rPr>
      </w:pPr>
      <w:r w:rsidRPr="008339CC">
        <w:rPr>
          <w:i/>
          <w:lang w:val="ka-GE"/>
        </w:rPr>
        <w:t>რაოდენობრივი მეთოდები</w:t>
      </w:r>
    </w:p>
    <w:p w14:paraId="6E28A9B8" w14:textId="77777777" w:rsidR="007328DE" w:rsidRPr="008339CC" w:rsidRDefault="00395A45" w:rsidP="00E24FE5">
      <w:pPr>
        <w:jc w:val="both"/>
        <w:rPr>
          <w:lang w:val="ka-GE"/>
        </w:rPr>
      </w:pPr>
      <w:r w:rsidRPr="008339CC">
        <w:rPr>
          <w:lang w:val="ka-GE"/>
        </w:rPr>
        <w:t xml:space="preserve">ეს ჯგუფი შეესაბამება მეთოდებს, რომლებიც ახორციელებენ სამომავლო პროგნოზებს მათემატიკური და სტატისტიკური მონაცემების დამუშავების საფუძველზე. </w:t>
      </w:r>
      <w:r w:rsidR="005A334E" w:rsidRPr="008339CC">
        <w:rPr>
          <w:lang w:val="ka-GE"/>
        </w:rPr>
        <w:t xml:space="preserve">ეს მეთოდები მოითხოვს ციფრულ მონაცემებს წარსული და ახლანდელი სიტუაციების შესახებ და იყენებენ უაღრესად რთულ ან მარტივ ალგორითმებს. </w:t>
      </w:r>
    </w:p>
    <w:p w14:paraId="5DFF5AD8" w14:textId="4B3C94E3" w:rsidR="00D97F49" w:rsidRPr="008339CC" w:rsidRDefault="00E3078D" w:rsidP="00E24FE5">
      <w:pPr>
        <w:jc w:val="both"/>
        <w:rPr>
          <w:lang w:val="ka-GE"/>
        </w:rPr>
      </w:pPr>
      <w:r w:rsidRPr="008339CC">
        <w:rPr>
          <w:lang w:val="ka-GE"/>
        </w:rPr>
        <w:t>რაოდენობრივი მეთოდები განსაკუთრებით ეფექტურია, როდესაც არსებობს უწყვეტობა, წარსულ, აწმყო და მომავალ სიტუაციებს შორის, როდესაც ინფორმაცია ხელმისაწვდომია წარსული და ახლანდელი პირობების შესახებ, და როდესაც საჭიროა მოკლევადიანი და საშუალოვადიანი პროგნოზების გაკეთება.</w:t>
      </w:r>
    </w:p>
    <w:p w14:paraId="0FBB118E" w14:textId="77777777" w:rsidR="007328DE" w:rsidRPr="008249EE" w:rsidRDefault="007328DE" w:rsidP="00D97F49">
      <w:pPr>
        <w:rPr>
          <w:i/>
          <w:color w:val="FF0000"/>
          <w:lang w:val="ka-GE"/>
        </w:rPr>
      </w:pPr>
    </w:p>
    <w:p w14:paraId="46BB8EF0" w14:textId="58855FDA" w:rsidR="007019A4" w:rsidRPr="008339CC" w:rsidRDefault="007019A4" w:rsidP="00D97F49">
      <w:pPr>
        <w:rPr>
          <w:i/>
          <w:lang w:val="ka-GE"/>
        </w:rPr>
      </w:pPr>
      <w:r w:rsidRPr="008339CC">
        <w:rPr>
          <w:i/>
          <w:lang w:val="ka-GE"/>
        </w:rPr>
        <w:t>თვისებრივი მეთოდები</w:t>
      </w:r>
    </w:p>
    <w:p w14:paraId="44CDDC56" w14:textId="740F7998" w:rsidR="008527B7" w:rsidRPr="008339CC" w:rsidRDefault="008527B7" w:rsidP="00E24FE5">
      <w:pPr>
        <w:jc w:val="both"/>
        <w:rPr>
          <w:lang w:val="ka-GE"/>
        </w:rPr>
      </w:pPr>
      <w:r w:rsidRPr="008339CC">
        <w:rPr>
          <w:lang w:val="ka-GE"/>
        </w:rPr>
        <w:t>ამ მეთოდების თანახმად, მომავალი პროგნოზები ემყარება ექსპერტთა ინტუიციას და მოსაზრებებს, რომლებიც ფლობენ ინფორმაციას და გამოცდილებას კონკრეტული საკითხის შესახებ. სუბიექტურობა მათი მთავარი ღირებულებაა. თვისებრივი მეთოდები</w:t>
      </w:r>
      <w:r w:rsidR="003F1F8F" w:rsidRPr="008339CC">
        <w:rPr>
          <w:lang w:val="ka-GE"/>
        </w:rPr>
        <w:t>ს</w:t>
      </w:r>
      <w:r w:rsidRPr="008339CC">
        <w:rPr>
          <w:lang w:val="ka-GE"/>
        </w:rPr>
        <w:t xml:space="preserve"> </w:t>
      </w:r>
      <w:r w:rsidR="00E34AB8" w:rsidRPr="008339CC">
        <w:rPr>
          <w:lang w:val="ka-GE"/>
        </w:rPr>
        <w:t xml:space="preserve">გამოყენება </w:t>
      </w:r>
      <w:r w:rsidRPr="008339CC">
        <w:rPr>
          <w:lang w:val="ka-GE"/>
        </w:rPr>
        <w:lastRenderedPageBreak/>
        <w:t>განსაკუთრებით მიზანშეწონილია, როდესაც არ არსებობს წარსული ან ახლანდელი მონაცემები, ხდება სტრუქტურული</w:t>
      </w:r>
      <w:r w:rsidR="003F1F8F" w:rsidRPr="008339CC">
        <w:rPr>
          <w:lang w:val="ka-GE"/>
        </w:rPr>
        <w:t xml:space="preserve"> და გარემოს სწრაფი</w:t>
      </w:r>
      <w:r w:rsidRPr="008339CC">
        <w:rPr>
          <w:lang w:val="ka-GE"/>
        </w:rPr>
        <w:t xml:space="preserve"> </w:t>
      </w:r>
      <w:r w:rsidR="00E31ACF" w:rsidRPr="008339CC">
        <w:rPr>
          <w:lang w:val="ka-GE"/>
        </w:rPr>
        <w:t xml:space="preserve">ცვლილებები, </w:t>
      </w:r>
      <w:r w:rsidRPr="008339CC">
        <w:rPr>
          <w:lang w:val="ka-GE"/>
        </w:rPr>
        <w:t>არსებობს დიდი გაურკვევლობა და საჭიროა გრძელვადიანი პროგნოზები</w:t>
      </w:r>
      <w:r w:rsidR="00FC7BC7" w:rsidRPr="008339CC">
        <w:rPr>
          <w:lang w:val="ka-GE"/>
        </w:rPr>
        <w:t>.</w:t>
      </w:r>
    </w:p>
    <w:p w14:paraId="7558E49D" w14:textId="14A751E2" w:rsidR="00D97F49" w:rsidRPr="008249EE" w:rsidRDefault="00D97F49" w:rsidP="00D97F49">
      <w:pPr>
        <w:rPr>
          <w:rFonts w:ascii="Sylfaen" w:hAnsi="Sylfaen"/>
          <w:color w:val="FF0000"/>
          <w:lang w:val="ka-GE"/>
        </w:rPr>
      </w:pPr>
    </w:p>
    <w:p w14:paraId="535BF476" w14:textId="407D8483" w:rsidR="00CD0DD2" w:rsidRPr="0027598B" w:rsidRDefault="00D77E07" w:rsidP="0027598B">
      <w:pPr>
        <w:pStyle w:val="ListParagraph"/>
        <w:numPr>
          <w:ilvl w:val="0"/>
          <w:numId w:val="9"/>
        </w:numPr>
        <w:spacing w:after="112"/>
        <w:ind w:right="57"/>
        <w:jc w:val="both"/>
        <w:rPr>
          <w:b/>
          <w:sz w:val="28"/>
          <w:szCs w:val="28"/>
          <w:lang w:val="ka-GE"/>
        </w:rPr>
      </w:pPr>
      <w:r w:rsidRPr="0027598B">
        <w:rPr>
          <w:rFonts w:asciiTheme="majorHAnsi" w:eastAsiaTheme="majorEastAsia" w:hAnsiTheme="majorHAnsi" w:cstheme="majorBidi"/>
          <w:color w:val="2E74B5" w:themeColor="accent1" w:themeShade="BF"/>
          <w:sz w:val="32"/>
          <w:szCs w:val="32"/>
          <w:lang w:val="ka-GE"/>
        </w:rPr>
        <w:t>ინტუიც</w:t>
      </w:r>
      <w:r w:rsidR="00CD0DD2" w:rsidRPr="0027598B">
        <w:rPr>
          <w:rFonts w:asciiTheme="majorHAnsi" w:eastAsiaTheme="majorEastAsia" w:hAnsiTheme="majorHAnsi" w:cstheme="majorBidi"/>
          <w:color w:val="2E74B5" w:themeColor="accent1" w:themeShade="BF"/>
          <w:sz w:val="32"/>
          <w:szCs w:val="32"/>
          <w:lang w:val="ka-GE"/>
        </w:rPr>
        <w:t>იური ლოგიკიდან ჰორიზონტის სკანირებამდე - მეთოდი</w:t>
      </w:r>
      <w:r w:rsidR="00CD0DD2" w:rsidRPr="0027598B">
        <w:rPr>
          <w:b/>
          <w:sz w:val="28"/>
          <w:szCs w:val="28"/>
          <w:lang w:val="ka-GE"/>
        </w:rPr>
        <w:t xml:space="preserve"> </w:t>
      </w:r>
    </w:p>
    <w:p w14:paraId="45FA1FDA" w14:textId="75190464" w:rsidR="00A950E0" w:rsidRPr="009178DC" w:rsidRDefault="00CD0DD2" w:rsidP="00F902ED">
      <w:pPr>
        <w:autoSpaceDE w:val="0"/>
        <w:autoSpaceDN w:val="0"/>
        <w:adjustRightInd w:val="0"/>
        <w:spacing w:after="0" w:line="240" w:lineRule="auto"/>
        <w:jc w:val="both"/>
        <w:rPr>
          <w:lang w:val="ka-GE"/>
        </w:rPr>
      </w:pPr>
      <w:r w:rsidRPr="009178DC">
        <w:rPr>
          <w:lang w:val="ka-GE"/>
        </w:rPr>
        <w:t>ურბანული ხედვის ჩამოყალიბების ერთ</w:t>
      </w:r>
      <w:r w:rsidR="008C0BC9" w:rsidRPr="009178DC">
        <w:rPr>
          <w:lang w:val="ka-GE"/>
        </w:rPr>
        <w:t>-</w:t>
      </w:r>
      <w:r w:rsidRPr="009178DC">
        <w:rPr>
          <w:lang w:val="ka-GE"/>
        </w:rPr>
        <w:t xml:space="preserve">ერთი ყველაზე გავრცელებული მიდგომაა პროცესის დასაწყისში ჰორიზონტის სკანირების მექანიზმის გამოყენება და ამ კვლევის საფუძველზე მომავალი სცენარების შექმნა. </w:t>
      </w:r>
      <w:r w:rsidR="00F902ED" w:rsidRPr="009178DC">
        <w:rPr>
          <w:lang w:val="ka-GE"/>
        </w:rPr>
        <w:t>ჰორიზონტის სკანირება არის ტექნიკა, რომლის მეშვეობით ხდება პოტენციურად მნიშვნელოვანი მოვლენების ადრეული ნიშნების გამოვლინება პოტენციური შესაძლებლობების და საფრთხეების სისტემატიური შესწავლის გზით</w:t>
      </w:r>
      <w:r w:rsidR="00684BEF" w:rsidRPr="009178DC">
        <w:rPr>
          <w:lang w:val="ka-GE"/>
        </w:rPr>
        <w:t>.</w:t>
      </w:r>
      <w:r w:rsidR="00F902ED" w:rsidRPr="009178DC">
        <w:rPr>
          <w:lang w:val="ka-GE"/>
        </w:rPr>
        <w:t xml:space="preserve"> განსაკუთრებული </w:t>
      </w:r>
      <w:r w:rsidR="00684BEF" w:rsidRPr="009178DC">
        <w:rPr>
          <w:lang w:val="ka-GE"/>
        </w:rPr>
        <w:t xml:space="preserve">ყურადღება უნდა მიექცეს ახალ </w:t>
      </w:r>
      <w:r w:rsidR="00F902ED" w:rsidRPr="009178DC">
        <w:rPr>
          <w:lang w:val="ka-GE"/>
        </w:rPr>
        <w:t>ტექნოლოგიებსა და მათ გავლენაზე აღნიშნულ საკითხებზე</w:t>
      </w:r>
      <w:r w:rsidR="004E654E" w:rsidRPr="009178DC">
        <w:rPr>
          <w:lang w:val="ka-GE"/>
        </w:rPr>
        <w:t xml:space="preserve">. </w:t>
      </w:r>
    </w:p>
    <w:p w14:paraId="1C29A8BD" w14:textId="44F44989" w:rsidR="00F902ED" w:rsidRPr="009178DC" w:rsidRDefault="00973DE7" w:rsidP="00F902ED">
      <w:pPr>
        <w:autoSpaceDE w:val="0"/>
        <w:autoSpaceDN w:val="0"/>
        <w:adjustRightInd w:val="0"/>
        <w:spacing w:after="0" w:line="240" w:lineRule="auto"/>
        <w:jc w:val="both"/>
        <w:rPr>
          <w:rFonts w:ascii="Sylfaen" w:hAnsi="Sylfaen" w:cs="Helvetica-Bold"/>
          <w:b/>
          <w:bCs/>
          <w:lang w:val="ka-GE"/>
        </w:rPr>
      </w:pPr>
      <w:r w:rsidRPr="009178DC">
        <w:rPr>
          <w:lang w:val="ka-GE"/>
        </w:rPr>
        <w:t>ინტუიც</w:t>
      </w:r>
      <w:r w:rsidR="00F902ED" w:rsidRPr="009178DC">
        <w:rPr>
          <w:lang w:val="ka-GE"/>
        </w:rPr>
        <w:t>იურ ლოგიკაზე დაფუძნებულ სცენარებს შეუძლიათ ჰორიზონტის სკანირების ხელშეწყობა</w:t>
      </w:r>
      <w:r w:rsidR="00611791" w:rsidRPr="009178DC">
        <w:rPr>
          <w:lang w:val="ka-GE"/>
        </w:rPr>
        <w:t xml:space="preserve">. ქალაქების შემთხვევაში </w:t>
      </w:r>
      <w:r w:rsidR="00F902ED" w:rsidRPr="009178DC">
        <w:rPr>
          <w:lang w:val="ka-GE"/>
        </w:rPr>
        <w:t xml:space="preserve">ჰორიზონტის სკანირება შესაძლოა მეტისმეტად </w:t>
      </w:r>
      <w:r w:rsidR="00611791" w:rsidRPr="009178DC">
        <w:rPr>
          <w:lang w:val="ka-GE"/>
        </w:rPr>
        <w:t xml:space="preserve">კომპლექსური პროცესი იყოს და </w:t>
      </w:r>
      <w:r w:rsidR="00F902ED" w:rsidRPr="009178DC">
        <w:rPr>
          <w:lang w:val="ka-GE"/>
        </w:rPr>
        <w:t xml:space="preserve">მისი შედეგების სრულად გაგება შეიძლება რთულად გასაგები აღმოჩნდეს. პროცესის დაწყება სცენარების შემუშავებით უჩვენებს რაზე შეიძლება იყოს ორიენტირებული ჰორიზონტის სკანირება.  ადგილობრივი თემის ჩართვა სცენარების შემუშავებასა და ჰორიზონტის სკანირებაში გააძლიერებს პროცესს და შესაძლოა უკეთესი შედეგები მოუტანოს </w:t>
      </w:r>
      <w:r w:rsidR="00E447A6" w:rsidRPr="009178DC">
        <w:rPr>
          <w:lang w:val="ka-GE"/>
        </w:rPr>
        <w:t>თვითმმართველობის</w:t>
      </w:r>
      <w:r w:rsidR="00F902ED" w:rsidRPr="009178DC">
        <w:rPr>
          <w:lang w:val="ka-GE"/>
        </w:rPr>
        <w:t xml:space="preserve">  სტრატეგიულ </w:t>
      </w:r>
      <w:r w:rsidR="00017D72" w:rsidRPr="009178DC">
        <w:rPr>
          <w:lang w:val="ka-GE"/>
        </w:rPr>
        <w:t>პროექტებს.</w:t>
      </w:r>
      <w:r w:rsidR="00F902ED" w:rsidRPr="009178DC">
        <w:rPr>
          <w:rFonts w:ascii="Sylfaen" w:hAnsi="Sylfaen" w:cs="Helvetica-Light"/>
          <w:lang w:val="ka-GE"/>
        </w:rPr>
        <w:t xml:space="preserve"> </w:t>
      </w:r>
    </w:p>
    <w:p w14:paraId="62EAC936" w14:textId="2982DB74" w:rsidR="00CD0DD2" w:rsidRPr="008249EE" w:rsidRDefault="00CD0DD2" w:rsidP="00F902ED">
      <w:pPr>
        <w:autoSpaceDE w:val="0"/>
        <w:autoSpaceDN w:val="0"/>
        <w:adjustRightInd w:val="0"/>
        <w:spacing w:after="0" w:line="240" w:lineRule="auto"/>
        <w:jc w:val="both"/>
        <w:rPr>
          <w:rFonts w:ascii="Sylfaen" w:hAnsi="Sylfaen"/>
          <w:color w:val="FF0000"/>
          <w:lang w:val="ka-GE"/>
        </w:rPr>
      </w:pPr>
    </w:p>
    <w:p w14:paraId="3F7991B9" w14:textId="77777777" w:rsidR="001F37BC" w:rsidRPr="008249EE" w:rsidRDefault="001F37BC" w:rsidP="00CD0DD2">
      <w:pPr>
        <w:autoSpaceDE w:val="0"/>
        <w:autoSpaceDN w:val="0"/>
        <w:adjustRightInd w:val="0"/>
        <w:spacing w:after="0" w:line="240" w:lineRule="auto"/>
        <w:jc w:val="both"/>
        <w:rPr>
          <w:rFonts w:ascii="Sylfaen" w:hAnsi="Sylfaen" w:cs="Helvetica-Light"/>
          <w:color w:val="FF0000"/>
          <w:lang w:val="ka-GE"/>
        </w:rPr>
      </w:pPr>
    </w:p>
    <w:p w14:paraId="419F30C9" w14:textId="5A3CB020" w:rsidR="00087B28" w:rsidRPr="00AD395C" w:rsidRDefault="00087B28" w:rsidP="00087B28">
      <w:pPr>
        <w:jc w:val="both"/>
        <w:rPr>
          <w:b/>
          <w:lang w:val="ka-GE"/>
        </w:rPr>
      </w:pPr>
      <w:r w:rsidRPr="00AD395C">
        <w:rPr>
          <w:b/>
          <w:lang w:val="ka-GE"/>
        </w:rPr>
        <w:t xml:space="preserve">პროცესის ფაზები </w:t>
      </w:r>
    </w:p>
    <w:p w14:paraId="772279E7" w14:textId="0CC77AFA" w:rsidR="000A4BE1" w:rsidRPr="00BD0370" w:rsidRDefault="004F6148" w:rsidP="000A4BE1">
      <w:pPr>
        <w:autoSpaceDE w:val="0"/>
        <w:autoSpaceDN w:val="0"/>
        <w:adjustRightInd w:val="0"/>
        <w:spacing w:after="0" w:line="240" w:lineRule="auto"/>
        <w:jc w:val="both"/>
        <w:rPr>
          <w:bCs/>
          <w:lang w:val="ka-GE"/>
        </w:rPr>
      </w:pPr>
      <w:r w:rsidRPr="00BD0370">
        <w:rPr>
          <w:b/>
          <w:lang w:val="ka-GE"/>
        </w:rPr>
        <w:t xml:space="preserve">ტენდენციის ანალიზი: </w:t>
      </w:r>
      <w:r w:rsidRPr="00BD0370">
        <w:rPr>
          <w:lang w:val="ka-GE"/>
        </w:rPr>
        <w:t xml:space="preserve">წინამდებარე მოსამზადებელი ეტაპი ფოკუსირებულია მონაცემთა შეგროვებასა და ანალიზზე. </w:t>
      </w:r>
      <w:r w:rsidR="00490FE6" w:rsidRPr="00BD0370">
        <w:rPr>
          <w:lang w:val="ka-GE"/>
        </w:rPr>
        <w:t xml:space="preserve">სამაგიდო კვლევის </w:t>
      </w:r>
      <w:r w:rsidRPr="00BD0370">
        <w:rPr>
          <w:lang w:val="ka-GE"/>
        </w:rPr>
        <w:t xml:space="preserve">საფუძველზე, </w:t>
      </w:r>
      <w:r w:rsidR="009E4244" w:rsidRPr="00BD0370">
        <w:rPr>
          <w:lang w:val="ka-GE"/>
        </w:rPr>
        <w:t xml:space="preserve">ურბანული ხედვის გუნდი </w:t>
      </w:r>
      <w:r w:rsidRPr="00BD0370">
        <w:rPr>
          <w:lang w:val="ka-GE"/>
        </w:rPr>
        <w:t xml:space="preserve">შეიმუშავებს იმ ტენდენციებისა და ტექნოლოგიების ჩამონათვალს, რომლებმაც შეიძლება მნიშვნელოვანი გავლენა მოახდინონ ქალაქის მომავალზე. </w:t>
      </w:r>
      <w:r w:rsidR="00D87D7F" w:rsidRPr="00BD0370">
        <w:rPr>
          <w:lang w:val="ka-GE"/>
        </w:rPr>
        <w:t xml:space="preserve">შემდგომში </w:t>
      </w:r>
      <w:r w:rsidR="009E4244" w:rsidRPr="00BD0370">
        <w:rPr>
          <w:lang w:val="ka-GE"/>
        </w:rPr>
        <w:t xml:space="preserve">ამ </w:t>
      </w:r>
      <w:r w:rsidRPr="00BD0370">
        <w:rPr>
          <w:lang w:val="ka-GE"/>
        </w:rPr>
        <w:t>ტენდენციები</w:t>
      </w:r>
      <w:r w:rsidR="009E4244" w:rsidRPr="00BD0370">
        <w:rPr>
          <w:lang w:val="ka-GE"/>
        </w:rPr>
        <w:t>ს წარდგენა ხდება სხვადასხვა</w:t>
      </w:r>
      <w:r w:rsidRPr="00BD0370">
        <w:rPr>
          <w:lang w:val="ka-GE"/>
        </w:rPr>
        <w:t xml:space="preserve"> დაინტერესებულ</w:t>
      </w:r>
      <w:r w:rsidR="009E4244" w:rsidRPr="00BD0370">
        <w:rPr>
          <w:lang w:val="ka-GE"/>
        </w:rPr>
        <w:t>ი მხარეებისთვის</w:t>
      </w:r>
      <w:r w:rsidR="00BD0370" w:rsidRPr="00BD0370">
        <w:rPr>
          <w:lang w:val="ka-GE"/>
        </w:rPr>
        <w:t xml:space="preserve">, </w:t>
      </w:r>
      <w:r w:rsidRPr="00BD0370">
        <w:rPr>
          <w:lang w:val="ka-GE"/>
        </w:rPr>
        <w:t xml:space="preserve">რათა </w:t>
      </w:r>
      <w:r w:rsidR="009E4244" w:rsidRPr="00BD0370">
        <w:rPr>
          <w:lang w:val="ka-GE"/>
        </w:rPr>
        <w:t>მოხდეს უფრო მცირე ჩამონათვალზე შეჯერება (2-3)</w:t>
      </w:r>
      <w:r w:rsidRPr="00BD0370">
        <w:rPr>
          <w:lang w:val="ka-GE"/>
        </w:rPr>
        <w:t xml:space="preserve">, რაც დანარჩენი </w:t>
      </w:r>
      <w:r w:rsidR="009E4244" w:rsidRPr="00BD0370">
        <w:rPr>
          <w:lang w:val="ka-GE"/>
        </w:rPr>
        <w:t xml:space="preserve">პროცესის </w:t>
      </w:r>
      <w:r w:rsidRPr="00BD0370">
        <w:rPr>
          <w:lang w:val="ka-GE"/>
        </w:rPr>
        <w:t>კონტექსტი იქნება.</w:t>
      </w:r>
      <w:r w:rsidR="00490FE6" w:rsidRPr="00BD0370">
        <w:rPr>
          <w:lang w:val="ka-GE"/>
        </w:rPr>
        <w:t xml:space="preserve"> </w:t>
      </w:r>
      <w:r w:rsidR="009E4244" w:rsidRPr="00BD0370">
        <w:rPr>
          <w:lang w:val="ka-GE"/>
        </w:rPr>
        <w:t xml:space="preserve"> </w:t>
      </w:r>
      <w:r w:rsidR="000A4BE1" w:rsidRPr="00BD0370">
        <w:rPr>
          <w:bCs/>
          <w:lang w:val="ka-GE"/>
        </w:rPr>
        <w:t xml:space="preserve"> </w:t>
      </w:r>
    </w:p>
    <w:p w14:paraId="3A8A3474" w14:textId="77777777" w:rsidR="000A4BE1" w:rsidRPr="009E4244" w:rsidRDefault="000A4BE1" w:rsidP="00087B28">
      <w:pPr>
        <w:autoSpaceDE w:val="0"/>
        <w:autoSpaceDN w:val="0"/>
        <w:adjustRightInd w:val="0"/>
        <w:spacing w:after="0" w:line="240" w:lineRule="auto"/>
        <w:jc w:val="both"/>
        <w:rPr>
          <w:b/>
          <w:color w:val="FF0000"/>
          <w:lang w:val="ka-GE"/>
        </w:rPr>
      </w:pPr>
    </w:p>
    <w:p w14:paraId="46FAD5B9" w14:textId="77881493" w:rsidR="00087B28" w:rsidRPr="00E154AD" w:rsidRDefault="00ED542A" w:rsidP="00087B28">
      <w:pPr>
        <w:autoSpaceDE w:val="0"/>
        <w:autoSpaceDN w:val="0"/>
        <w:adjustRightInd w:val="0"/>
        <w:spacing w:after="0" w:line="240" w:lineRule="auto"/>
        <w:jc w:val="both"/>
        <w:rPr>
          <w:lang w:val="ka-GE"/>
        </w:rPr>
      </w:pPr>
      <w:r w:rsidRPr="00E154AD">
        <w:rPr>
          <w:b/>
          <w:lang w:val="ka-GE"/>
        </w:rPr>
        <w:t>ინტუიც</w:t>
      </w:r>
      <w:r w:rsidR="00087B28" w:rsidRPr="00E154AD">
        <w:rPr>
          <w:b/>
          <w:lang w:val="ka-GE"/>
        </w:rPr>
        <w:t>იური ლოგიკა</w:t>
      </w:r>
      <w:r w:rsidRPr="00E154AD">
        <w:rPr>
          <w:b/>
          <w:lang w:val="ka-GE"/>
        </w:rPr>
        <w:t>:</w:t>
      </w:r>
      <w:r w:rsidRPr="00E154AD">
        <w:rPr>
          <w:lang w:val="ka-GE"/>
        </w:rPr>
        <w:t xml:space="preserve"> </w:t>
      </w:r>
      <w:r w:rsidR="00087B28" w:rsidRPr="00E154AD">
        <w:rPr>
          <w:lang w:val="ka-GE"/>
        </w:rPr>
        <w:t>პროცესის</w:t>
      </w:r>
      <w:r w:rsidR="005E5C8E" w:rsidRPr="00E154AD">
        <w:rPr>
          <w:lang w:val="ka-GE"/>
        </w:rPr>
        <w:t xml:space="preserve"> </w:t>
      </w:r>
      <w:r w:rsidR="00087B28" w:rsidRPr="00E154AD">
        <w:rPr>
          <w:lang w:val="ka-GE"/>
        </w:rPr>
        <w:t>საწყის</w:t>
      </w:r>
      <w:r w:rsidR="005E5C8E" w:rsidRPr="00E154AD">
        <w:rPr>
          <w:lang w:val="ka-GE"/>
        </w:rPr>
        <w:t xml:space="preserve"> </w:t>
      </w:r>
      <w:r w:rsidR="00087B28" w:rsidRPr="00E154AD">
        <w:rPr>
          <w:lang w:val="ka-GE"/>
        </w:rPr>
        <w:t xml:space="preserve">ფაზაზე მნიშვნელოვანი ყურადღება ეთმობა </w:t>
      </w:r>
      <w:r w:rsidR="00AD1647" w:rsidRPr="00E154AD">
        <w:rPr>
          <w:lang w:val="ka-GE"/>
        </w:rPr>
        <w:t>თვითმმართველობის</w:t>
      </w:r>
      <w:r w:rsidR="00087B28" w:rsidRPr="00E154AD">
        <w:rPr>
          <w:lang w:val="ka-GE"/>
        </w:rPr>
        <w:t xml:space="preserve"> თანამშრომლების უზრუნველყოფას თეორიული ბაზით, რომელიც მათ </w:t>
      </w:r>
      <w:r w:rsidR="001D5C53" w:rsidRPr="00E154AD">
        <w:rPr>
          <w:lang w:val="ka-GE"/>
        </w:rPr>
        <w:t>საფუძველს შეუქმნის</w:t>
      </w:r>
      <w:r w:rsidR="00087B28" w:rsidRPr="00E154AD">
        <w:rPr>
          <w:lang w:val="ka-GE"/>
        </w:rPr>
        <w:t xml:space="preserve"> მომავლის განჭვრეტისთვის და შემდგომ</w:t>
      </w:r>
      <w:r w:rsidR="00F1049C" w:rsidRPr="00E154AD">
        <w:rPr>
          <w:lang w:val="ka-GE"/>
        </w:rPr>
        <w:t>,</w:t>
      </w:r>
      <w:r w:rsidR="00087B28" w:rsidRPr="00E154AD">
        <w:rPr>
          <w:lang w:val="ka-GE"/>
        </w:rPr>
        <w:t xml:space="preserve"> </w:t>
      </w:r>
      <w:r w:rsidR="00F1049C" w:rsidRPr="00E154AD">
        <w:rPr>
          <w:lang w:val="ka-GE"/>
        </w:rPr>
        <w:t>ქალაქის</w:t>
      </w:r>
      <w:r w:rsidR="00087B28" w:rsidRPr="00E154AD">
        <w:rPr>
          <w:lang w:val="ka-GE"/>
        </w:rPr>
        <w:t xml:space="preserve">თვის საწყისი სცენარების მომზადებისთვის. </w:t>
      </w:r>
    </w:p>
    <w:p w14:paraId="78CDD7EE" w14:textId="1DDBFAA0" w:rsidR="00A91B12" w:rsidRPr="00E154AD" w:rsidRDefault="00087B28" w:rsidP="00A91B12">
      <w:pPr>
        <w:autoSpaceDE w:val="0"/>
        <w:autoSpaceDN w:val="0"/>
        <w:adjustRightInd w:val="0"/>
        <w:spacing w:after="0" w:line="240" w:lineRule="auto"/>
        <w:jc w:val="both"/>
        <w:rPr>
          <w:lang w:val="ka-GE"/>
        </w:rPr>
      </w:pPr>
      <w:r w:rsidRPr="00E154AD">
        <w:rPr>
          <w:lang w:val="ka-GE"/>
        </w:rPr>
        <w:t xml:space="preserve">შედეგი: მომზადდება 2050 წლისთვის </w:t>
      </w:r>
      <w:r w:rsidR="006F3ECF" w:rsidRPr="00E154AD">
        <w:rPr>
          <w:lang w:val="ka-GE"/>
        </w:rPr>
        <w:t>ქალაქის</w:t>
      </w:r>
      <w:r w:rsidRPr="00E154AD">
        <w:rPr>
          <w:lang w:val="ka-GE"/>
        </w:rPr>
        <w:t xml:space="preserve"> განვითარების ოთხი სცენარი. </w:t>
      </w:r>
    </w:p>
    <w:p w14:paraId="1FE5F1A7" w14:textId="1DFA1D95" w:rsidR="00087B28" w:rsidRPr="008249EE" w:rsidRDefault="00087B28" w:rsidP="00087B28">
      <w:pPr>
        <w:autoSpaceDE w:val="0"/>
        <w:autoSpaceDN w:val="0"/>
        <w:adjustRightInd w:val="0"/>
        <w:spacing w:after="0" w:line="240" w:lineRule="auto"/>
        <w:jc w:val="both"/>
        <w:rPr>
          <w:color w:val="FF0000"/>
          <w:lang w:val="ka-GE"/>
        </w:rPr>
      </w:pPr>
    </w:p>
    <w:p w14:paraId="23D7571C" w14:textId="2C0C513A" w:rsidR="00087B28" w:rsidRPr="00E154AD" w:rsidRDefault="00087B28" w:rsidP="00087B28">
      <w:pPr>
        <w:autoSpaceDE w:val="0"/>
        <w:autoSpaceDN w:val="0"/>
        <w:adjustRightInd w:val="0"/>
        <w:spacing w:after="0" w:line="240" w:lineRule="auto"/>
        <w:jc w:val="both"/>
        <w:rPr>
          <w:lang w:val="ka-GE"/>
        </w:rPr>
      </w:pPr>
      <w:r w:rsidRPr="00E154AD">
        <w:rPr>
          <w:b/>
          <w:lang w:val="ka-GE"/>
        </w:rPr>
        <w:t>საჯარო კონსულტაციები</w:t>
      </w:r>
      <w:r w:rsidR="00A321BA" w:rsidRPr="00E154AD">
        <w:rPr>
          <w:b/>
          <w:lang w:val="ka-GE"/>
        </w:rPr>
        <w:t xml:space="preserve"> (</w:t>
      </w:r>
      <w:r w:rsidR="005E5C8E" w:rsidRPr="00E154AD">
        <w:rPr>
          <w:b/>
          <w:lang w:val="ka-GE"/>
        </w:rPr>
        <w:t>ინტუიც</w:t>
      </w:r>
      <w:r w:rsidRPr="00E154AD">
        <w:rPr>
          <w:b/>
          <w:lang w:val="ka-GE"/>
        </w:rPr>
        <w:t>იური ლოგიკა + საჯარო კონსულტაციები</w:t>
      </w:r>
      <w:r w:rsidR="00A321BA" w:rsidRPr="00E154AD">
        <w:rPr>
          <w:b/>
          <w:lang w:val="ka-GE"/>
        </w:rPr>
        <w:t>):</w:t>
      </w:r>
      <w:r w:rsidR="00A321BA" w:rsidRPr="00E154AD">
        <w:rPr>
          <w:lang w:val="ka-GE"/>
        </w:rPr>
        <w:t xml:space="preserve"> </w:t>
      </w:r>
      <w:r w:rsidRPr="00E154AD">
        <w:rPr>
          <w:lang w:val="ka-GE"/>
        </w:rPr>
        <w:t xml:space="preserve">მეორე ფაზა ითვალისწინებს </w:t>
      </w:r>
      <w:r w:rsidR="005E5C8E" w:rsidRPr="00E154AD">
        <w:rPr>
          <w:lang w:val="ka-GE"/>
        </w:rPr>
        <w:t xml:space="preserve">შემუშავებული </w:t>
      </w:r>
      <w:r w:rsidRPr="00E154AD">
        <w:rPr>
          <w:lang w:val="ka-GE"/>
        </w:rPr>
        <w:t>სცენარების ადგილობრივი საზოგადოებისთვის გაცნობას და მოქალაქეების მოსაზრებების მიხედვით მათ მოდიფიცირებას; ასევე იმ პარტნიორების იდენტიფიცირებას</w:t>
      </w:r>
      <w:r w:rsidR="006D564E" w:rsidRPr="00E154AD">
        <w:rPr>
          <w:lang w:val="ka-GE"/>
        </w:rPr>
        <w:t>,</w:t>
      </w:r>
      <w:r w:rsidRPr="00E154AD">
        <w:rPr>
          <w:lang w:val="ka-GE"/>
        </w:rPr>
        <w:t xml:space="preserve"> რომლებსაც სურთ მათი დროისა და რესურსების დახარჯვა ქალაქისთვის ყველაზე ეფექტური სცენარის გამოსავლენად. </w:t>
      </w:r>
    </w:p>
    <w:p w14:paraId="1735987A" w14:textId="77777777" w:rsidR="00087B28" w:rsidRPr="00E154AD" w:rsidRDefault="00087B28" w:rsidP="00087B28">
      <w:pPr>
        <w:autoSpaceDE w:val="0"/>
        <w:autoSpaceDN w:val="0"/>
        <w:adjustRightInd w:val="0"/>
        <w:spacing w:after="0" w:line="240" w:lineRule="auto"/>
        <w:jc w:val="both"/>
        <w:rPr>
          <w:lang w:val="ka-GE"/>
        </w:rPr>
      </w:pPr>
      <w:r w:rsidRPr="00E154AD">
        <w:rPr>
          <w:lang w:val="ka-GE"/>
        </w:rPr>
        <w:t xml:space="preserve">შედეგი: მულტისექტორული სამუშაო ჯგუფის შექმნა. </w:t>
      </w:r>
    </w:p>
    <w:p w14:paraId="7E2748D9" w14:textId="77777777" w:rsidR="00087B28" w:rsidRPr="008249EE" w:rsidRDefault="00087B28" w:rsidP="00087B28">
      <w:pPr>
        <w:jc w:val="both"/>
        <w:rPr>
          <w:color w:val="FF0000"/>
          <w:lang w:val="ka-GE"/>
        </w:rPr>
      </w:pPr>
    </w:p>
    <w:p w14:paraId="1A1BB7F5" w14:textId="160261CC" w:rsidR="005E5C8E" w:rsidRPr="009C12D0" w:rsidRDefault="00087B28" w:rsidP="005E5C8E">
      <w:pPr>
        <w:spacing w:after="0"/>
        <w:jc w:val="both"/>
        <w:rPr>
          <w:rFonts w:cstheme="minorHAnsi"/>
          <w:lang w:val="ka-GE"/>
        </w:rPr>
      </w:pPr>
      <w:r w:rsidRPr="009C12D0">
        <w:rPr>
          <w:rFonts w:cstheme="minorHAnsi"/>
          <w:b/>
          <w:bCs/>
          <w:lang w:val="ka-GE"/>
        </w:rPr>
        <w:t>ჰორიზონტის სკანირება</w:t>
      </w:r>
      <w:r w:rsidR="00A321BA" w:rsidRPr="009C12D0">
        <w:rPr>
          <w:rFonts w:cstheme="minorHAnsi"/>
          <w:b/>
          <w:bCs/>
          <w:lang w:val="ka-GE"/>
        </w:rPr>
        <w:t xml:space="preserve"> (</w:t>
      </w:r>
      <w:r w:rsidR="005E5C8E" w:rsidRPr="009C12D0">
        <w:rPr>
          <w:rFonts w:cstheme="minorHAnsi"/>
          <w:b/>
          <w:bCs/>
          <w:lang w:val="ka-GE"/>
        </w:rPr>
        <w:t>ინტუიც</w:t>
      </w:r>
      <w:r w:rsidRPr="009C12D0">
        <w:rPr>
          <w:rFonts w:cstheme="minorHAnsi"/>
          <w:b/>
          <w:bCs/>
          <w:lang w:val="ka-GE"/>
        </w:rPr>
        <w:t>იური ლოგიკა + საჯარო კონსულტაციები + ჰორიზონტის სკანირება</w:t>
      </w:r>
      <w:r w:rsidR="00A321BA" w:rsidRPr="009C12D0">
        <w:rPr>
          <w:rFonts w:cstheme="minorHAnsi"/>
          <w:b/>
          <w:bCs/>
          <w:lang w:val="ka-GE"/>
        </w:rPr>
        <w:t xml:space="preserve">): </w:t>
      </w:r>
      <w:r w:rsidRPr="009C12D0">
        <w:rPr>
          <w:rFonts w:cstheme="minorHAnsi"/>
          <w:lang w:val="ka-GE"/>
        </w:rPr>
        <w:t xml:space="preserve">საბოლოო, განმეორებით ფაზაზე, რომელიც იდეალურ შემთხვევაში ხდება საჯარო მმართველობის ყოველდღიური პრაქტიკა, იწყება ჰორიზონტის სკანირება ყველა სექტორის წარმომადგენელ პარტნიორთან ერთად.  </w:t>
      </w:r>
    </w:p>
    <w:p w14:paraId="187F7CD4" w14:textId="6E006EBC" w:rsidR="00087B28" w:rsidRPr="009C12D0" w:rsidRDefault="00087B28" w:rsidP="005E5C8E">
      <w:pPr>
        <w:spacing w:after="0"/>
        <w:jc w:val="both"/>
        <w:rPr>
          <w:rFonts w:cstheme="minorHAnsi"/>
          <w:lang w:val="ka-GE"/>
        </w:rPr>
      </w:pPr>
      <w:r w:rsidRPr="009C12D0">
        <w:rPr>
          <w:rFonts w:cstheme="minorHAnsi"/>
          <w:lang w:val="ka-GE"/>
        </w:rPr>
        <w:lastRenderedPageBreak/>
        <w:t>შედეგი: ჰორიზონტის სკანირების მონაცემთა ბაზა</w:t>
      </w:r>
      <w:r w:rsidR="005E5C8E" w:rsidRPr="009C12D0">
        <w:rPr>
          <w:rFonts w:cstheme="minorHAnsi"/>
          <w:lang w:val="ka-GE"/>
        </w:rPr>
        <w:t>.</w:t>
      </w:r>
    </w:p>
    <w:p w14:paraId="6DE48829" w14:textId="77777777" w:rsidR="00087B28" w:rsidRPr="008249EE" w:rsidRDefault="00087B28" w:rsidP="00087B28">
      <w:pPr>
        <w:autoSpaceDE w:val="0"/>
        <w:autoSpaceDN w:val="0"/>
        <w:adjustRightInd w:val="0"/>
        <w:spacing w:after="0" w:line="240" w:lineRule="auto"/>
        <w:jc w:val="both"/>
        <w:rPr>
          <w:rFonts w:ascii="Sylfaen" w:hAnsi="Sylfaen" w:cs="Helvetica-Light"/>
          <w:color w:val="FF0000"/>
          <w:lang w:val="ka-GE"/>
        </w:rPr>
      </w:pPr>
    </w:p>
    <w:p w14:paraId="47C2842C" w14:textId="2867409F" w:rsidR="00261E14" w:rsidRPr="00130D6E" w:rsidRDefault="00087B28" w:rsidP="00087B28">
      <w:pPr>
        <w:autoSpaceDE w:val="0"/>
        <w:autoSpaceDN w:val="0"/>
        <w:adjustRightInd w:val="0"/>
        <w:spacing w:after="0" w:line="240" w:lineRule="auto"/>
        <w:jc w:val="both"/>
        <w:rPr>
          <w:rFonts w:cstheme="minorHAnsi"/>
          <w:lang w:val="ka-GE"/>
        </w:rPr>
      </w:pPr>
      <w:r w:rsidRPr="00130D6E">
        <w:rPr>
          <w:rFonts w:cstheme="minorHAnsi"/>
          <w:lang w:val="ka-GE"/>
        </w:rPr>
        <w:t xml:space="preserve">სამუშაო შეხვედრაზე განხილული ტენდენციების და ტექნოლოგიების საფუძველზე, ჯგუფმა </w:t>
      </w:r>
      <w:r w:rsidR="00261E14" w:rsidRPr="00130D6E">
        <w:rPr>
          <w:rFonts w:cstheme="minorHAnsi"/>
          <w:lang w:val="ka-GE"/>
        </w:rPr>
        <w:t xml:space="preserve">უნდა </w:t>
      </w:r>
      <w:r w:rsidRPr="00130D6E">
        <w:rPr>
          <w:rFonts w:cstheme="minorHAnsi"/>
          <w:lang w:val="ka-GE"/>
        </w:rPr>
        <w:t>განსაზღვრ</w:t>
      </w:r>
      <w:r w:rsidR="00261E14" w:rsidRPr="00130D6E">
        <w:rPr>
          <w:rFonts w:cstheme="minorHAnsi"/>
          <w:lang w:val="ka-GE"/>
        </w:rPr>
        <w:t xml:space="preserve">ოს </w:t>
      </w:r>
      <w:r w:rsidRPr="00130D6E">
        <w:rPr>
          <w:rFonts w:cstheme="minorHAnsi"/>
          <w:lang w:val="ka-GE"/>
        </w:rPr>
        <w:t>იმ საკითხთა ჩამონათვალი, რომლებ</w:t>
      </w:r>
      <w:r w:rsidR="00261E14" w:rsidRPr="00130D6E">
        <w:rPr>
          <w:rFonts w:cstheme="minorHAnsi"/>
          <w:lang w:val="ka-GE"/>
        </w:rPr>
        <w:t xml:space="preserve">საც </w:t>
      </w:r>
      <w:r w:rsidRPr="00130D6E">
        <w:rPr>
          <w:rFonts w:cstheme="minorHAnsi"/>
          <w:lang w:val="ka-GE"/>
        </w:rPr>
        <w:t>ყველაზე მნიშვნელოვნად მიიჩნ</w:t>
      </w:r>
      <w:r w:rsidR="00261E14" w:rsidRPr="00130D6E">
        <w:rPr>
          <w:rFonts w:cstheme="minorHAnsi"/>
          <w:lang w:val="ka-GE"/>
        </w:rPr>
        <w:t>ევ</w:t>
      </w:r>
      <w:r w:rsidR="002C03EB" w:rsidRPr="00130D6E">
        <w:rPr>
          <w:rFonts w:cstheme="minorHAnsi"/>
          <w:lang w:val="ka-GE"/>
        </w:rPr>
        <w:t>ს</w:t>
      </w:r>
      <w:r w:rsidR="00261E14" w:rsidRPr="00130D6E">
        <w:rPr>
          <w:rFonts w:cstheme="minorHAnsi"/>
          <w:lang w:val="ka-GE"/>
        </w:rPr>
        <w:t xml:space="preserve"> ქალაქის </w:t>
      </w:r>
      <w:r w:rsidRPr="00130D6E">
        <w:rPr>
          <w:rFonts w:cstheme="minorHAnsi"/>
          <w:lang w:val="ka-GE"/>
        </w:rPr>
        <w:t>განვითარებისთვის</w:t>
      </w:r>
      <w:r w:rsidR="00261E14" w:rsidRPr="00130D6E">
        <w:rPr>
          <w:rFonts w:cstheme="minorHAnsi"/>
          <w:lang w:val="ka-GE"/>
        </w:rPr>
        <w:t xml:space="preserve">. </w:t>
      </w:r>
      <w:r w:rsidRPr="00130D6E">
        <w:rPr>
          <w:rFonts w:cstheme="minorHAnsi"/>
          <w:lang w:val="ka-GE"/>
        </w:rPr>
        <w:t xml:space="preserve">მონაწილეებმა </w:t>
      </w:r>
      <w:r w:rsidR="00261E14" w:rsidRPr="00130D6E">
        <w:rPr>
          <w:rFonts w:cstheme="minorHAnsi"/>
          <w:lang w:val="ka-GE"/>
        </w:rPr>
        <w:t xml:space="preserve">უნდა ჩამოაყალიბონ </w:t>
      </w:r>
      <w:r w:rsidRPr="00130D6E">
        <w:rPr>
          <w:rFonts w:cstheme="minorHAnsi"/>
          <w:lang w:val="ka-GE"/>
        </w:rPr>
        <w:t>მათი ხედვა</w:t>
      </w:r>
      <w:r w:rsidR="002C03EB" w:rsidRPr="00130D6E">
        <w:rPr>
          <w:rFonts w:cstheme="minorHAnsi"/>
          <w:lang w:val="ka-GE"/>
        </w:rPr>
        <w:t>,</w:t>
      </w:r>
      <w:r w:rsidRPr="00130D6E">
        <w:rPr>
          <w:rFonts w:cstheme="minorHAnsi"/>
          <w:lang w:val="ka-GE"/>
        </w:rPr>
        <w:t xml:space="preserve"> თუ როგორი წარმოუდგენიათ </w:t>
      </w:r>
      <w:r w:rsidR="00261E14" w:rsidRPr="00130D6E">
        <w:rPr>
          <w:rFonts w:cstheme="minorHAnsi"/>
          <w:lang w:val="ka-GE"/>
        </w:rPr>
        <w:t xml:space="preserve">ქალაქი </w:t>
      </w:r>
      <w:r w:rsidRPr="00130D6E">
        <w:rPr>
          <w:rFonts w:cstheme="minorHAnsi"/>
          <w:lang w:val="ka-GE"/>
        </w:rPr>
        <w:t xml:space="preserve">2050 წელს და </w:t>
      </w:r>
      <w:r w:rsidR="00261E14" w:rsidRPr="00130D6E">
        <w:rPr>
          <w:rFonts w:cstheme="minorHAnsi"/>
          <w:lang w:val="ka-GE"/>
        </w:rPr>
        <w:t xml:space="preserve">უნდა </w:t>
      </w:r>
      <w:r w:rsidRPr="00130D6E">
        <w:rPr>
          <w:rFonts w:cstheme="minorHAnsi"/>
          <w:lang w:val="ka-GE"/>
        </w:rPr>
        <w:t>უპასუხ</w:t>
      </w:r>
      <w:r w:rsidR="00261E14" w:rsidRPr="00130D6E">
        <w:rPr>
          <w:rFonts w:cstheme="minorHAnsi"/>
          <w:lang w:val="ka-GE"/>
        </w:rPr>
        <w:t xml:space="preserve">ონ </w:t>
      </w:r>
      <w:r w:rsidRPr="00130D6E">
        <w:rPr>
          <w:rFonts w:cstheme="minorHAnsi"/>
          <w:lang w:val="ka-GE"/>
        </w:rPr>
        <w:t xml:space="preserve">კითხვებს ხუთ კატეგორიასთან დაკავშირებით: სოციალური, ტექნოლოგიური, გარემოსდაცვითი, ეკონომიკური და პოლიტიკური. </w:t>
      </w:r>
    </w:p>
    <w:p w14:paraId="409E7BF1" w14:textId="62A2F05C" w:rsidR="00087B28" w:rsidRPr="00130D6E" w:rsidRDefault="003C5EB7" w:rsidP="004D60BE">
      <w:pPr>
        <w:autoSpaceDE w:val="0"/>
        <w:autoSpaceDN w:val="0"/>
        <w:adjustRightInd w:val="0"/>
        <w:spacing w:after="0" w:line="240" w:lineRule="auto"/>
        <w:jc w:val="both"/>
        <w:rPr>
          <w:rFonts w:cstheme="minorHAnsi"/>
          <w:lang w:val="ka-GE"/>
        </w:rPr>
      </w:pPr>
      <w:r w:rsidRPr="00130D6E">
        <w:rPr>
          <w:rFonts w:cstheme="minorHAnsi"/>
          <w:lang w:val="ka-GE"/>
        </w:rPr>
        <w:t xml:space="preserve">შემუშავებული </w:t>
      </w:r>
      <w:r w:rsidR="00087B28" w:rsidRPr="00130D6E">
        <w:rPr>
          <w:rFonts w:cstheme="minorHAnsi"/>
          <w:lang w:val="ka-GE"/>
        </w:rPr>
        <w:t>სცენარები ხდებიან ცოცხალი ისტორიები</w:t>
      </w:r>
      <w:r w:rsidRPr="00130D6E">
        <w:rPr>
          <w:rFonts w:cstheme="minorHAnsi"/>
          <w:lang w:val="ka-GE"/>
        </w:rPr>
        <w:t>,</w:t>
      </w:r>
      <w:r w:rsidR="00087B28" w:rsidRPr="00130D6E">
        <w:rPr>
          <w:rFonts w:cstheme="minorHAnsi"/>
          <w:lang w:val="ka-GE"/>
        </w:rPr>
        <w:t xml:space="preserve"> რომლებიც იდეალურ შემთხვევაში უნდა გახდ</w:t>
      </w:r>
      <w:r w:rsidR="00CB08B9" w:rsidRPr="00130D6E">
        <w:rPr>
          <w:rFonts w:cstheme="minorHAnsi"/>
          <w:lang w:val="ka-GE"/>
        </w:rPr>
        <w:t>ნ</w:t>
      </w:r>
      <w:r w:rsidR="00087B28" w:rsidRPr="00130D6E">
        <w:rPr>
          <w:rFonts w:cstheme="minorHAnsi"/>
          <w:lang w:val="ka-GE"/>
        </w:rPr>
        <w:t xml:space="preserve">ენ  სისტემატური საჯარო განხილვების და ჰორიზონტის სკანირებაზე დაფუძნებული შეფასების საგანი. </w:t>
      </w:r>
    </w:p>
    <w:p w14:paraId="1B05AE69" w14:textId="77777777" w:rsidR="00087B28" w:rsidRPr="008249EE" w:rsidRDefault="00087B28" w:rsidP="00087B28">
      <w:pPr>
        <w:autoSpaceDE w:val="0"/>
        <w:autoSpaceDN w:val="0"/>
        <w:adjustRightInd w:val="0"/>
        <w:spacing w:after="0" w:line="240" w:lineRule="auto"/>
        <w:jc w:val="both"/>
        <w:rPr>
          <w:rFonts w:ascii="Sylfaen" w:hAnsi="Sylfaen" w:cs="Helvetica-Light"/>
          <w:color w:val="FF0000"/>
          <w:lang w:val="ka-GE"/>
        </w:rPr>
      </w:pPr>
    </w:p>
    <w:p w14:paraId="4400AE2A" w14:textId="77777777" w:rsidR="00087B28" w:rsidRPr="00130D6E" w:rsidRDefault="00087B28" w:rsidP="00087B28">
      <w:pPr>
        <w:autoSpaceDE w:val="0"/>
        <w:autoSpaceDN w:val="0"/>
        <w:adjustRightInd w:val="0"/>
        <w:spacing w:after="0" w:line="240" w:lineRule="auto"/>
        <w:jc w:val="both"/>
        <w:rPr>
          <w:rFonts w:cstheme="minorHAnsi"/>
          <w:b/>
          <w:bCs/>
          <w:lang w:val="ka-GE"/>
        </w:rPr>
      </w:pPr>
      <w:r w:rsidRPr="00130D6E">
        <w:rPr>
          <w:rFonts w:cstheme="minorHAnsi"/>
          <w:b/>
          <w:bCs/>
          <w:lang w:val="ka-GE"/>
        </w:rPr>
        <w:t xml:space="preserve">ამ მიდგომის ძირითადი სარგებელი </w:t>
      </w:r>
    </w:p>
    <w:p w14:paraId="692647B0" w14:textId="77777777" w:rsidR="00087B28" w:rsidRPr="00130D6E" w:rsidRDefault="00087B28" w:rsidP="00087B28">
      <w:pPr>
        <w:autoSpaceDE w:val="0"/>
        <w:autoSpaceDN w:val="0"/>
        <w:adjustRightInd w:val="0"/>
        <w:spacing w:after="0" w:line="240" w:lineRule="auto"/>
        <w:jc w:val="both"/>
        <w:rPr>
          <w:rFonts w:cstheme="minorHAnsi"/>
          <w:lang w:val="ka-GE"/>
        </w:rPr>
      </w:pPr>
      <w:r w:rsidRPr="00130D6E">
        <w:rPr>
          <w:rFonts w:cstheme="minorHAnsi"/>
          <w:lang w:val="ka-GE"/>
        </w:rPr>
        <w:t xml:space="preserve">1. </w:t>
      </w:r>
      <w:r w:rsidRPr="00130D6E">
        <w:rPr>
          <w:rFonts w:cstheme="minorHAnsi"/>
          <w:bCs/>
          <w:lang w:val="ka-GE"/>
        </w:rPr>
        <w:t xml:space="preserve">ადგილობრივი შესაძლებლობები და გარე ექსპერტიზა. </w:t>
      </w:r>
      <w:r w:rsidRPr="00130D6E">
        <w:rPr>
          <w:rFonts w:cstheme="minorHAnsi"/>
          <w:lang w:val="ka-GE"/>
        </w:rPr>
        <w:t xml:space="preserve">მნიშვნელოვანია გარე ექსპერტული ცოდნის მიტანა მუნიციპალურ სტრუქტურებში, თუმცა კიდევ უფრო მნიშვნელოვანია ქალაქის ხელისუფლების წარმომადგენლების აღჭურვა ადგილობრივ თემთან ერთად დამოუკიდებელი ფუნქციონირებისთვის საჭირო მექანიზმებით.   </w:t>
      </w:r>
    </w:p>
    <w:p w14:paraId="7C99213F" w14:textId="173B8753" w:rsidR="00087B28" w:rsidRPr="00130D6E" w:rsidRDefault="00087B28" w:rsidP="00087B28">
      <w:pPr>
        <w:autoSpaceDE w:val="0"/>
        <w:autoSpaceDN w:val="0"/>
        <w:adjustRightInd w:val="0"/>
        <w:spacing w:after="0" w:line="240" w:lineRule="auto"/>
        <w:jc w:val="both"/>
        <w:rPr>
          <w:rFonts w:cstheme="minorHAnsi"/>
          <w:bCs/>
          <w:lang w:val="ka-GE"/>
        </w:rPr>
      </w:pPr>
      <w:r w:rsidRPr="00130D6E">
        <w:rPr>
          <w:rFonts w:cstheme="minorHAnsi"/>
          <w:lang w:val="ka-GE"/>
        </w:rPr>
        <w:t xml:space="preserve">2. </w:t>
      </w:r>
      <w:r w:rsidR="00205156">
        <w:rPr>
          <w:rFonts w:cstheme="minorHAnsi"/>
          <w:lang w:val="ka-GE"/>
        </w:rPr>
        <w:t xml:space="preserve"> </w:t>
      </w:r>
      <w:r w:rsidRPr="00130D6E">
        <w:rPr>
          <w:rFonts w:cstheme="minorHAnsi"/>
          <w:bCs/>
          <w:lang w:val="ka-GE"/>
        </w:rPr>
        <w:t>საფუძვლის შექმნა ქსელის განვითარებისა და მუდმივი უკუკავშირისთვის.</w:t>
      </w:r>
      <w:r w:rsidRPr="00130D6E">
        <w:rPr>
          <w:rFonts w:cstheme="minorHAnsi"/>
          <w:lang w:val="ka-GE"/>
        </w:rPr>
        <w:t xml:space="preserve"> განჭვრეტის პროცესი უნდა იყოს უწყვეტი, მხოლოდ ასე მიეცემათ მოქალაქეებს </w:t>
      </w:r>
      <w:r w:rsidR="008E3FBF" w:rsidRPr="00130D6E">
        <w:rPr>
          <w:rFonts w:cstheme="minorHAnsi"/>
          <w:lang w:val="ka-GE"/>
        </w:rPr>
        <w:t xml:space="preserve">საშუალება </w:t>
      </w:r>
      <w:r w:rsidRPr="00130D6E">
        <w:rPr>
          <w:rFonts w:cstheme="minorHAnsi"/>
          <w:lang w:val="ka-GE"/>
        </w:rPr>
        <w:t>გამოთქვან საკუთარი მოსაზრებები როდესაც საჭირო</w:t>
      </w:r>
      <w:r w:rsidR="007B7A41" w:rsidRPr="00130D6E">
        <w:rPr>
          <w:rFonts w:cstheme="minorHAnsi"/>
          <w:lang w:val="ka-GE"/>
        </w:rPr>
        <w:t>დ</w:t>
      </w:r>
      <w:r w:rsidRPr="00130D6E">
        <w:rPr>
          <w:rFonts w:cstheme="minorHAnsi"/>
          <w:lang w:val="ka-GE"/>
        </w:rPr>
        <w:t xml:space="preserve"> მიიჩნევენ.   </w:t>
      </w:r>
    </w:p>
    <w:p w14:paraId="199D66D3" w14:textId="2DFB784A" w:rsidR="00087B28" w:rsidRPr="00E47498" w:rsidRDefault="00087B28" w:rsidP="00087B28">
      <w:pPr>
        <w:autoSpaceDE w:val="0"/>
        <w:autoSpaceDN w:val="0"/>
        <w:adjustRightInd w:val="0"/>
        <w:spacing w:after="0" w:line="240" w:lineRule="auto"/>
        <w:jc w:val="both"/>
        <w:rPr>
          <w:rFonts w:cstheme="minorHAnsi"/>
          <w:lang w:val="ka-GE"/>
        </w:rPr>
      </w:pPr>
      <w:r w:rsidRPr="00E47498">
        <w:rPr>
          <w:rFonts w:cstheme="minorHAnsi"/>
          <w:lang w:val="ka-GE"/>
        </w:rPr>
        <w:t xml:space="preserve">3. </w:t>
      </w:r>
      <w:r w:rsidRPr="00E47498">
        <w:rPr>
          <w:rFonts w:cstheme="minorHAnsi"/>
          <w:bCs/>
          <w:lang w:val="ka-GE"/>
        </w:rPr>
        <w:t>მმართველობის პროცესის გახსნა</w:t>
      </w:r>
      <w:r w:rsidRPr="00E47498">
        <w:rPr>
          <w:rFonts w:cstheme="minorHAnsi"/>
          <w:lang w:val="ka-GE"/>
        </w:rPr>
        <w:t xml:space="preserve">. ადგილობრივი თემის ჩართვა ურბანული ხედვის ფორმირებაში საუკეთესო პრაქტიკაა ურბანულ განვითარებასა და გადაწყვეტილების მიღების ინკლუზიურ პროცესში.  </w:t>
      </w:r>
    </w:p>
    <w:p w14:paraId="23426BCD" w14:textId="7FDAA125" w:rsidR="00A234F9" w:rsidRPr="0085130E" w:rsidRDefault="00A234F9" w:rsidP="00087B28">
      <w:pPr>
        <w:autoSpaceDE w:val="0"/>
        <w:autoSpaceDN w:val="0"/>
        <w:adjustRightInd w:val="0"/>
        <w:spacing w:after="0" w:line="240" w:lineRule="auto"/>
        <w:jc w:val="both"/>
        <w:rPr>
          <w:rFonts w:cstheme="minorHAnsi"/>
          <w:lang w:val="ka-GE"/>
        </w:rPr>
      </w:pPr>
      <w:r w:rsidRPr="0085130E">
        <w:rPr>
          <w:rFonts w:cstheme="minorHAnsi"/>
          <w:lang w:val="ka-GE"/>
        </w:rPr>
        <w:t>4. გადაწყვეტილების მიმღებთა</w:t>
      </w:r>
      <w:r w:rsidR="00E314EA" w:rsidRPr="0085130E">
        <w:rPr>
          <w:rFonts w:cstheme="minorHAnsi"/>
          <w:lang w:val="ka-GE"/>
        </w:rPr>
        <w:t xml:space="preserve"> </w:t>
      </w:r>
      <w:r w:rsidR="0085130E" w:rsidRPr="0085130E">
        <w:rPr>
          <w:rFonts w:cstheme="minorHAnsi"/>
          <w:lang w:val="ka-GE"/>
        </w:rPr>
        <w:t>აღ</w:t>
      </w:r>
      <w:r w:rsidR="00E314EA" w:rsidRPr="0085130E">
        <w:rPr>
          <w:rFonts w:cstheme="minorHAnsi"/>
          <w:lang w:val="ka-GE"/>
        </w:rPr>
        <w:t>ჭურვა</w:t>
      </w:r>
      <w:r w:rsidRPr="0085130E">
        <w:rPr>
          <w:rFonts w:cstheme="minorHAnsi"/>
          <w:lang w:val="ka-GE"/>
        </w:rPr>
        <w:t xml:space="preserve"> გრძელვადიანი შესაძლებლობებისა და გამოწვევების შესახებ</w:t>
      </w:r>
      <w:r w:rsidR="00E314EA" w:rsidRPr="0085130E">
        <w:rPr>
          <w:rFonts w:cstheme="minorHAnsi"/>
          <w:lang w:val="ka-GE"/>
        </w:rPr>
        <w:t xml:space="preserve"> ცოდნით, </w:t>
      </w:r>
      <w:r w:rsidR="004E670B" w:rsidRPr="0085130E">
        <w:rPr>
          <w:rFonts w:cstheme="minorHAnsi"/>
          <w:lang w:val="ka-GE"/>
        </w:rPr>
        <w:t>რა</w:t>
      </w:r>
      <w:r w:rsidR="007D1470" w:rsidRPr="0085130E">
        <w:rPr>
          <w:rFonts w:cstheme="minorHAnsi"/>
          <w:lang w:val="ka-GE"/>
        </w:rPr>
        <w:t xml:space="preserve">ც შეიძლება </w:t>
      </w:r>
      <w:r w:rsidRPr="0085130E">
        <w:rPr>
          <w:rFonts w:cstheme="minorHAnsi"/>
          <w:lang w:val="ka-GE"/>
        </w:rPr>
        <w:t>ინვესტი</w:t>
      </w:r>
      <w:r w:rsidR="007D1470" w:rsidRPr="0085130E">
        <w:rPr>
          <w:rFonts w:cstheme="minorHAnsi"/>
          <w:lang w:val="ka-GE"/>
        </w:rPr>
        <w:t xml:space="preserve">რებისა და </w:t>
      </w:r>
      <w:r w:rsidRPr="0085130E">
        <w:rPr>
          <w:rFonts w:cstheme="minorHAnsi"/>
          <w:lang w:val="ka-GE"/>
        </w:rPr>
        <w:t>პოლიტიკის მომზადებ</w:t>
      </w:r>
      <w:r w:rsidR="004E670B" w:rsidRPr="0085130E">
        <w:rPr>
          <w:rFonts w:cstheme="minorHAnsi"/>
          <w:lang w:val="ka-GE"/>
        </w:rPr>
        <w:t>ა</w:t>
      </w:r>
      <w:r w:rsidRPr="0085130E">
        <w:rPr>
          <w:rFonts w:cstheme="minorHAnsi"/>
          <w:lang w:val="ka-GE"/>
        </w:rPr>
        <w:t>ს</w:t>
      </w:r>
      <w:r w:rsidR="007D1470" w:rsidRPr="0085130E">
        <w:rPr>
          <w:rFonts w:cstheme="minorHAnsi"/>
          <w:lang w:val="ka-GE"/>
        </w:rPr>
        <w:t xml:space="preserve"> დასჭირდეს</w:t>
      </w:r>
      <w:r w:rsidR="004E670B" w:rsidRPr="0085130E">
        <w:rPr>
          <w:rFonts w:cstheme="minorHAnsi"/>
          <w:lang w:val="ka-GE"/>
        </w:rPr>
        <w:t xml:space="preserve"> და გაგრძელდეს წლების განმავლობაში</w:t>
      </w:r>
      <w:r w:rsidR="0085130E" w:rsidRPr="0085130E">
        <w:rPr>
          <w:rFonts w:cstheme="minorHAnsi"/>
          <w:lang w:val="ka-GE"/>
        </w:rPr>
        <w:t xml:space="preserve">. </w:t>
      </w:r>
      <w:r w:rsidR="00B56F46" w:rsidRPr="0085130E">
        <w:rPr>
          <w:rFonts w:cstheme="minorHAnsi"/>
          <w:lang w:val="ka-GE"/>
        </w:rPr>
        <w:t xml:space="preserve"> </w:t>
      </w:r>
    </w:p>
    <w:p w14:paraId="467E66B9" w14:textId="77777777" w:rsidR="00087B28" w:rsidRPr="008249EE" w:rsidRDefault="00087B28" w:rsidP="00087B28">
      <w:pPr>
        <w:spacing w:after="231"/>
        <w:ind w:right="-346"/>
        <w:jc w:val="both"/>
        <w:rPr>
          <w:rFonts w:cstheme="minorHAnsi"/>
          <w:color w:val="FF0000"/>
          <w:lang w:val="ka-GE"/>
        </w:rPr>
      </w:pPr>
    </w:p>
    <w:p w14:paraId="01D3421B" w14:textId="77777777" w:rsidR="00080F50" w:rsidRPr="008249EE" w:rsidRDefault="00080F50" w:rsidP="00087B28">
      <w:pPr>
        <w:spacing w:after="231"/>
        <w:ind w:left="-302" w:right="-346"/>
        <w:jc w:val="both"/>
        <w:rPr>
          <w:rFonts w:ascii="Sylfaen" w:hAnsi="Sylfaen" w:cs="Futura-Medium"/>
          <w:b/>
          <w:color w:val="FF0000"/>
          <w:lang w:val="ka-GE"/>
        </w:rPr>
      </w:pPr>
    </w:p>
    <w:p w14:paraId="6844853E" w14:textId="0B85941D" w:rsidR="00080F50" w:rsidRPr="0077069C" w:rsidRDefault="00087B28" w:rsidP="00080F50">
      <w:pPr>
        <w:spacing w:after="231"/>
        <w:ind w:left="-302" w:right="-346"/>
        <w:jc w:val="both"/>
        <w:rPr>
          <w:rFonts w:cstheme="minorHAnsi"/>
          <w:b/>
          <w:lang w:val="ka-GE"/>
        </w:rPr>
      </w:pPr>
      <w:r w:rsidRPr="0077069C">
        <w:rPr>
          <w:rFonts w:cstheme="minorHAnsi"/>
          <w:b/>
          <w:lang w:val="ka-GE"/>
        </w:rPr>
        <w:t xml:space="preserve">სცენარები </w:t>
      </w:r>
    </w:p>
    <w:p w14:paraId="61603150" w14:textId="181008DA" w:rsidR="00AA5976" w:rsidRPr="0077069C" w:rsidRDefault="00AA5976" w:rsidP="00080F50">
      <w:pPr>
        <w:spacing w:after="231"/>
        <w:ind w:left="-302" w:right="-346"/>
        <w:jc w:val="both"/>
        <w:rPr>
          <w:rFonts w:cstheme="minorHAnsi"/>
          <w:b/>
          <w:lang w:val="ka-GE"/>
        </w:rPr>
      </w:pPr>
      <w:r w:rsidRPr="0077069C">
        <w:rPr>
          <w:rFonts w:cstheme="minorHAnsi"/>
          <w:b/>
          <w:lang w:val="ka-GE"/>
        </w:rPr>
        <w:t>ჩარჩო</w:t>
      </w:r>
    </w:p>
    <w:p w14:paraId="65B89C0E" w14:textId="03798734" w:rsidR="00087B28" w:rsidRPr="003102BC" w:rsidRDefault="00087B28" w:rsidP="00080F50">
      <w:pPr>
        <w:spacing w:after="231"/>
        <w:ind w:left="-302" w:right="-346"/>
        <w:jc w:val="both"/>
        <w:rPr>
          <w:rFonts w:cstheme="minorHAnsi"/>
          <w:b/>
          <w:lang w:val="ka-GE"/>
        </w:rPr>
      </w:pPr>
      <w:r w:rsidRPr="003102BC">
        <w:rPr>
          <w:rFonts w:cstheme="minorHAnsi"/>
          <w:lang w:val="ka-GE"/>
        </w:rPr>
        <w:t>სცენარის დაგეგმვის პრაქტიკისთვის უმნიშვნელოვანესია ორი ელემენტი:</w:t>
      </w:r>
    </w:p>
    <w:p w14:paraId="7647A0DF" w14:textId="061FE86F" w:rsidR="00087B28" w:rsidRPr="003102BC" w:rsidRDefault="00C65F43" w:rsidP="00087B28">
      <w:pPr>
        <w:pStyle w:val="ListParagraph"/>
        <w:numPr>
          <w:ilvl w:val="0"/>
          <w:numId w:val="1"/>
        </w:numPr>
        <w:autoSpaceDE w:val="0"/>
        <w:autoSpaceDN w:val="0"/>
        <w:adjustRightInd w:val="0"/>
        <w:spacing w:after="0" w:line="240" w:lineRule="auto"/>
        <w:jc w:val="both"/>
        <w:rPr>
          <w:rFonts w:cstheme="minorHAnsi"/>
        </w:rPr>
      </w:pPr>
      <w:r w:rsidRPr="003102BC">
        <w:rPr>
          <w:rFonts w:cstheme="minorHAnsi"/>
          <w:lang w:val="ka-GE"/>
        </w:rPr>
        <w:t xml:space="preserve">ქალაქის </w:t>
      </w:r>
      <w:r w:rsidR="00087B28" w:rsidRPr="003102BC">
        <w:rPr>
          <w:rFonts w:cstheme="minorHAnsi"/>
          <w:lang w:val="ka-GE"/>
        </w:rPr>
        <w:t xml:space="preserve">მომავალზე გავლენის მქონე </w:t>
      </w:r>
      <w:r w:rsidR="003102BC" w:rsidRPr="003102BC">
        <w:rPr>
          <w:rFonts w:cstheme="minorHAnsi"/>
          <w:lang w:val="ka-GE"/>
        </w:rPr>
        <w:t>შიდა</w:t>
      </w:r>
      <w:r w:rsidR="00087B28" w:rsidRPr="003102BC">
        <w:rPr>
          <w:rFonts w:cstheme="minorHAnsi"/>
          <w:lang w:val="ka-GE"/>
        </w:rPr>
        <w:t xml:space="preserve"> საკითხების განსაზღვრა. </w:t>
      </w:r>
    </w:p>
    <w:p w14:paraId="34F37868" w14:textId="37C3C47B" w:rsidR="00087B28" w:rsidRPr="003102BC" w:rsidRDefault="00087B28" w:rsidP="00087B28">
      <w:pPr>
        <w:pStyle w:val="ListParagraph"/>
        <w:numPr>
          <w:ilvl w:val="0"/>
          <w:numId w:val="1"/>
        </w:numPr>
        <w:autoSpaceDE w:val="0"/>
        <w:autoSpaceDN w:val="0"/>
        <w:adjustRightInd w:val="0"/>
        <w:spacing w:after="0" w:line="240" w:lineRule="auto"/>
        <w:jc w:val="both"/>
        <w:rPr>
          <w:rFonts w:cstheme="minorHAnsi"/>
        </w:rPr>
      </w:pPr>
      <w:r w:rsidRPr="003102BC">
        <w:rPr>
          <w:rFonts w:cstheme="minorHAnsi"/>
          <w:lang w:val="ka-GE"/>
        </w:rPr>
        <w:t>გარე ფაქტორების ანალიზი</w:t>
      </w:r>
      <w:r w:rsidR="00652D76" w:rsidRPr="003102BC">
        <w:rPr>
          <w:rFonts w:cstheme="minorHAnsi"/>
          <w:lang w:val="ka-GE"/>
        </w:rPr>
        <w:t xml:space="preserve">. </w:t>
      </w:r>
      <w:r w:rsidRPr="003102BC">
        <w:rPr>
          <w:rFonts w:cstheme="minorHAnsi"/>
          <w:lang w:val="ka-GE"/>
        </w:rPr>
        <w:t xml:space="preserve"> </w:t>
      </w:r>
    </w:p>
    <w:p w14:paraId="7B5F0F1C" w14:textId="77777777" w:rsidR="00087B28" w:rsidRPr="008249EE" w:rsidRDefault="00087B28" w:rsidP="00087B28">
      <w:pPr>
        <w:pStyle w:val="ListParagraph"/>
        <w:autoSpaceDE w:val="0"/>
        <w:autoSpaceDN w:val="0"/>
        <w:adjustRightInd w:val="0"/>
        <w:spacing w:after="0" w:line="240" w:lineRule="auto"/>
        <w:jc w:val="both"/>
        <w:rPr>
          <w:rFonts w:cstheme="minorHAnsi"/>
          <w:color w:val="FF0000"/>
        </w:rPr>
      </w:pPr>
    </w:p>
    <w:p w14:paraId="3943CBF6" w14:textId="074D44CE" w:rsidR="00087B28" w:rsidRPr="00833A8F" w:rsidRDefault="00145B2E" w:rsidP="00145B2E">
      <w:pPr>
        <w:autoSpaceDE w:val="0"/>
        <w:autoSpaceDN w:val="0"/>
        <w:adjustRightInd w:val="0"/>
        <w:spacing w:after="0" w:line="240" w:lineRule="auto"/>
        <w:jc w:val="both"/>
        <w:rPr>
          <w:rFonts w:cstheme="minorHAnsi"/>
          <w:lang w:val="ka-GE"/>
        </w:rPr>
      </w:pPr>
      <w:r w:rsidRPr="00833A8F">
        <w:rPr>
          <w:rFonts w:cstheme="minorHAnsi"/>
          <w:lang w:val="ka-GE"/>
        </w:rPr>
        <w:t xml:space="preserve">სამუშაო პროცესში, </w:t>
      </w:r>
      <w:r w:rsidR="00087B28" w:rsidRPr="00833A8F">
        <w:rPr>
          <w:rFonts w:cstheme="minorHAnsi"/>
          <w:lang w:val="ka-GE"/>
        </w:rPr>
        <w:t xml:space="preserve">ჯგუფმა </w:t>
      </w:r>
      <w:r w:rsidRPr="00833A8F">
        <w:rPr>
          <w:rFonts w:cstheme="minorHAnsi"/>
          <w:lang w:val="ka-GE"/>
        </w:rPr>
        <w:t xml:space="preserve">უნდა </w:t>
      </w:r>
      <w:r w:rsidR="00087B28" w:rsidRPr="00833A8F">
        <w:rPr>
          <w:rFonts w:cstheme="minorHAnsi"/>
          <w:lang w:val="ka-GE"/>
        </w:rPr>
        <w:t>განსაზღვრ</w:t>
      </w:r>
      <w:r w:rsidR="00652D76" w:rsidRPr="00833A8F">
        <w:rPr>
          <w:rFonts w:cstheme="minorHAnsi"/>
          <w:lang w:val="ka-GE"/>
        </w:rPr>
        <w:t>ი</w:t>
      </w:r>
      <w:r w:rsidRPr="00833A8F">
        <w:rPr>
          <w:rFonts w:cstheme="minorHAnsi"/>
          <w:lang w:val="ka-GE"/>
        </w:rPr>
        <w:t>ს</w:t>
      </w:r>
      <w:r w:rsidR="00087B28" w:rsidRPr="00833A8F">
        <w:rPr>
          <w:rFonts w:cstheme="minorHAnsi"/>
          <w:lang w:val="ka-GE"/>
        </w:rPr>
        <w:t xml:space="preserve"> </w:t>
      </w:r>
      <w:r w:rsidR="00F87638" w:rsidRPr="00833A8F">
        <w:rPr>
          <w:rFonts w:cstheme="minorHAnsi"/>
          <w:lang w:val="ka-GE"/>
        </w:rPr>
        <w:t>ტენდენციები/ტექნოლოგიები</w:t>
      </w:r>
      <w:r w:rsidR="00087B28" w:rsidRPr="00833A8F">
        <w:rPr>
          <w:rFonts w:cstheme="minorHAnsi"/>
          <w:lang w:val="ka-GE"/>
        </w:rPr>
        <w:t>, რომლებიც მათი აზრით კრიტიკულია ქალაქის შემდგომი განვითარებისთვის</w:t>
      </w:r>
      <w:r w:rsidR="00F87638" w:rsidRPr="00833A8F">
        <w:rPr>
          <w:rFonts w:cstheme="minorHAnsi"/>
          <w:lang w:val="ka-GE"/>
        </w:rPr>
        <w:t xml:space="preserve"> (როგორც პოზიტიური, ისე ნეგატიური</w:t>
      </w:r>
      <w:r w:rsidR="00FF2408" w:rsidRPr="00833A8F">
        <w:rPr>
          <w:rFonts w:cstheme="minorHAnsi"/>
          <w:lang w:val="ka-GE"/>
        </w:rPr>
        <w:t xml:space="preserve"> გზით</w:t>
      </w:r>
      <w:r w:rsidR="00F87638" w:rsidRPr="00833A8F">
        <w:rPr>
          <w:rFonts w:cstheme="minorHAnsi"/>
          <w:lang w:val="ka-GE"/>
        </w:rPr>
        <w:t>)</w:t>
      </w:r>
      <w:r w:rsidR="00C84B6E" w:rsidRPr="00833A8F">
        <w:rPr>
          <w:rFonts w:cstheme="minorHAnsi"/>
          <w:lang w:val="ka-GE"/>
        </w:rPr>
        <w:t xml:space="preserve">. </w:t>
      </w:r>
      <w:r w:rsidRPr="00833A8F">
        <w:rPr>
          <w:rFonts w:cstheme="minorHAnsi"/>
          <w:lang w:val="ka-GE"/>
        </w:rPr>
        <w:t xml:space="preserve">ეს შეიძლება იყოს: </w:t>
      </w:r>
      <w:r w:rsidR="00087B28" w:rsidRPr="00833A8F">
        <w:rPr>
          <w:rFonts w:cstheme="minorHAnsi"/>
        </w:rPr>
        <w:t xml:space="preserve"> </w:t>
      </w:r>
      <w:r w:rsidR="00087B28" w:rsidRPr="00833A8F">
        <w:rPr>
          <w:rFonts w:cstheme="minorHAnsi"/>
          <w:lang w:val="ka-GE"/>
        </w:rPr>
        <w:t>განათლება</w:t>
      </w:r>
      <w:r w:rsidRPr="00833A8F">
        <w:rPr>
          <w:rFonts w:cstheme="minorHAnsi"/>
          <w:lang w:val="ka-GE"/>
        </w:rPr>
        <w:t xml:space="preserve">; </w:t>
      </w:r>
      <w:r w:rsidR="00087B28" w:rsidRPr="00833A8F">
        <w:rPr>
          <w:rFonts w:cstheme="minorHAnsi"/>
          <w:lang w:val="ka-GE"/>
        </w:rPr>
        <w:t>რეინდუსტრიალიზაცია</w:t>
      </w:r>
      <w:r w:rsidRPr="00833A8F">
        <w:rPr>
          <w:rFonts w:cstheme="minorHAnsi"/>
          <w:lang w:val="ka-GE"/>
        </w:rPr>
        <w:t xml:space="preserve">; </w:t>
      </w:r>
      <w:r w:rsidR="00525A85" w:rsidRPr="00833A8F">
        <w:rPr>
          <w:rFonts w:cstheme="minorHAnsi"/>
          <w:lang w:val="ka-GE"/>
        </w:rPr>
        <w:t xml:space="preserve">ტურიზმი; მწვანე ქალაქი </w:t>
      </w:r>
      <w:r w:rsidRPr="00833A8F">
        <w:rPr>
          <w:rFonts w:cstheme="minorHAnsi"/>
          <w:lang w:val="ka-GE"/>
        </w:rPr>
        <w:t xml:space="preserve">და სხვა. </w:t>
      </w:r>
    </w:p>
    <w:p w14:paraId="78F468DE" w14:textId="7816AFD3" w:rsidR="00087B28" w:rsidRPr="0036156D" w:rsidRDefault="00AA5976" w:rsidP="00087B28">
      <w:pPr>
        <w:autoSpaceDE w:val="0"/>
        <w:autoSpaceDN w:val="0"/>
        <w:adjustRightInd w:val="0"/>
        <w:spacing w:after="0" w:line="240" w:lineRule="auto"/>
        <w:jc w:val="both"/>
        <w:rPr>
          <w:rFonts w:cstheme="minorHAnsi"/>
          <w:lang w:val="ka-GE"/>
        </w:rPr>
      </w:pPr>
      <w:r w:rsidRPr="0036156D">
        <w:rPr>
          <w:rFonts w:cstheme="minorHAnsi"/>
          <w:lang w:val="ka-GE"/>
        </w:rPr>
        <w:t xml:space="preserve">სფეროების განსაზღვრის შემდეგ ხდება მათთვის პრიორიტეტების მინიჭება, ხოლო </w:t>
      </w:r>
      <w:r w:rsidR="00087B28" w:rsidRPr="0036156D">
        <w:rPr>
          <w:rFonts w:cstheme="minorHAnsi"/>
          <w:lang w:val="ka-GE"/>
        </w:rPr>
        <w:t xml:space="preserve">ორი შერჩეული </w:t>
      </w:r>
      <w:r w:rsidR="0036156D" w:rsidRPr="0036156D">
        <w:rPr>
          <w:rFonts w:cstheme="minorHAnsi"/>
          <w:lang w:val="ka-GE"/>
        </w:rPr>
        <w:t>ტენდენცია</w:t>
      </w:r>
      <w:r w:rsidR="00087B28" w:rsidRPr="0036156D">
        <w:rPr>
          <w:rFonts w:cstheme="minorHAnsi"/>
          <w:lang w:val="ka-GE"/>
        </w:rPr>
        <w:t xml:space="preserve"> ქმნის </w:t>
      </w:r>
      <w:r w:rsidR="00833A8F" w:rsidRPr="0036156D">
        <w:rPr>
          <w:rFonts w:cstheme="minorHAnsi"/>
          <w:lang w:val="ka-GE"/>
        </w:rPr>
        <w:t xml:space="preserve">ჩარჩოს </w:t>
      </w:r>
      <w:r w:rsidR="00087B28" w:rsidRPr="0036156D">
        <w:rPr>
          <w:rFonts w:cstheme="minorHAnsi"/>
          <w:lang w:val="ka-GE"/>
        </w:rPr>
        <w:t xml:space="preserve">სამომავლო სცენარებისთვის. </w:t>
      </w:r>
    </w:p>
    <w:p w14:paraId="5367F7F2" w14:textId="77777777" w:rsidR="00087B28" w:rsidRPr="008249EE" w:rsidRDefault="00087B28" w:rsidP="00087B28">
      <w:pPr>
        <w:spacing w:after="231"/>
        <w:ind w:left="-302" w:right="-346"/>
        <w:jc w:val="both"/>
        <w:rPr>
          <w:rFonts w:cstheme="minorHAnsi"/>
          <w:b/>
          <w:bCs/>
          <w:color w:val="FF0000"/>
          <w:sz w:val="28"/>
          <w:szCs w:val="28"/>
          <w:lang w:val="ka-GE"/>
        </w:rPr>
      </w:pPr>
    </w:p>
    <w:p w14:paraId="59E9955C" w14:textId="4979BBF3" w:rsidR="00087B28" w:rsidRPr="00FE6B16" w:rsidRDefault="00087B28" w:rsidP="00087B28">
      <w:pPr>
        <w:autoSpaceDE w:val="0"/>
        <w:autoSpaceDN w:val="0"/>
        <w:adjustRightInd w:val="0"/>
        <w:spacing w:after="0" w:line="240" w:lineRule="auto"/>
        <w:jc w:val="both"/>
        <w:rPr>
          <w:rFonts w:cstheme="minorHAnsi"/>
          <w:b/>
          <w:lang w:val="ka-GE"/>
        </w:rPr>
      </w:pPr>
      <w:r w:rsidRPr="00FE6B16">
        <w:rPr>
          <w:rFonts w:cstheme="minorHAnsi"/>
          <w:b/>
          <w:lang w:val="ka-GE"/>
        </w:rPr>
        <w:t>კონსულტაციები</w:t>
      </w:r>
      <w:r w:rsidR="00044055" w:rsidRPr="00FE6B16">
        <w:rPr>
          <w:rFonts w:cstheme="minorHAnsi"/>
          <w:b/>
          <w:lang w:val="ka-GE"/>
        </w:rPr>
        <w:t xml:space="preserve"> და</w:t>
      </w:r>
      <w:r w:rsidRPr="00FE6B16">
        <w:rPr>
          <w:rFonts w:cstheme="minorHAnsi"/>
          <w:b/>
          <w:lang w:val="ka-GE"/>
        </w:rPr>
        <w:t xml:space="preserve"> ჰორიზონტის სკანირება </w:t>
      </w:r>
    </w:p>
    <w:p w14:paraId="0A0A6F8E" w14:textId="77777777" w:rsidR="00044055" w:rsidRPr="008249EE" w:rsidRDefault="00044055" w:rsidP="00087B28">
      <w:pPr>
        <w:autoSpaceDE w:val="0"/>
        <w:autoSpaceDN w:val="0"/>
        <w:adjustRightInd w:val="0"/>
        <w:spacing w:after="0" w:line="240" w:lineRule="auto"/>
        <w:jc w:val="both"/>
        <w:rPr>
          <w:rFonts w:cstheme="minorHAnsi"/>
          <w:b/>
          <w:bCs/>
          <w:color w:val="FF0000"/>
          <w:lang w:val="ka-GE"/>
        </w:rPr>
      </w:pPr>
    </w:p>
    <w:p w14:paraId="2292FF84" w14:textId="305986E4" w:rsidR="00087B28" w:rsidRPr="00FE6B16" w:rsidRDefault="00087B28" w:rsidP="00087B28">
      <w:pPr>
        <w:autoSpaceDE w:val="0"/>
        <w:autoSpaceDN w:val="0"/>
        <w:adjustRightInd w:val="0"/>
        <w:spacing w:after="0" w:line="240" w:lineRule="auto"/>
        <w:jc w:val="both"/>
        <w:rPr>
          <w:rFonts w:cstheme="minorHAnsi"/>
          <w:b/>
          <w:bCs/>
          <w:lang w:val="ka-GE"/>
        </w:rPr>
      </w:pPr>
      <w:r w:rsidRPr="00FE6B16">
        <w:rPr>
          <w:rFonts w:cstheme="minorHAnsi"/>
          <w:b/>
          <w:bCs/>
          <w:lang w:val="ka-GE"/>
        </w:rPr>
        <w:t>რისთვის</w:t>
      </w:r>
      <w:r w:rsidR="009F0B70" w:rsidRPr="00FE6B16">
        <w:rPr>
          <w:rFonts w:cstheme="minorHAnsi"/>
          <w:b/>
          <w:bCs/>
          <w:lang w:val="ka-GE"/>
        </w:rPr>
        <w:t xml:space="preserve"> გვჭი</w:t>
      </w:r>
      <w:r w:rsidR="00FE6B16" w:rsidRPr="00FE6B16">
        <w:rPr>
          <w:rFonts w:cstheme="minorHAnsi"/>
          <w:b/>
          <w:bCs/>
          <w:lang w:val="ka-GE"/>
        </w:rPr>
        <w:t>რ</w:t>
      </w:r>
      <w:r w:rsidR="009F0B70" w:rsidRPr="00FE6B16">
        <w:rPr>
          <w:rFonts w:cstheme="minorHAnsi"/>
          <w:b/>
          <w:bCs/>
          <w:lang w:val="ka-GE"/>
        </w:rPr>
        <w:t>დება კ</w:t>
      </w:r>
      <w:r w:rsidRPr="00FE6B16">
        <w:rPr>
          <w:rFonts w:cstheme="minorHAnsi"/>
          <w:b/>
          <w:bCs/>
          <w:lang w:val="ka-GE"/>
        </w:rPr>
        <w:t>ონსულტაციები?</w:t>
      </w:r>
    </w:p>
    <w:p w14:paraId="3A415FAD" w14:textId="43237B66" w:rsidR="00422D5B" w:rsidRDefault="00F51875" w:rsidP="00422D5B">
      <w:pPr>
        <w:autoSpaceDE w:val="0"/>
        <w:autoSpaceDN w:val="0"/>
        <w:adjustRightInd w:val="0"/>
        <w:spacing w:after="0" w:line="240" w:lineRule="auto"/>
        <w:jc w:val="both"/>
        <w:rPr>
          <w:rFonts w:cstheme="minorHAnsi"/>
          <w:color w:val="FF0000"/>
          <w:lang w:val="ka-GE"/>
        </w:rPr>
      </w:pPr>
      <w:r w:rsidRPr="00084FF3">
        <w:rPr>
          <w:rFonts w:cstheme="minorHAnsi"/>
          <w:lang w:val="ka-GE"/>
        </w:rPr>
        <w:lastRenderedPageBreak/>
        <w:t xml:space="preserve">მიუხედავად იმისა, რომ სხვადასხვა ქალაქებში ტენდენციები შეიძლება მსგავსად გამოიყურებოდნენ, ციფრების და ძირითადი მახასიათებლების მიხედვით, </w:t>
      </w:r>
      <w:r w:rsidR="0058092A" w:rsidRPr="00084FF3">
        <w:rPr>
          <w:rFonts w:cstheme="minorHAnsi"/>
          <w:lang w:val="ka-GE"/>
        </w:rPr>
        <w:t xml:space="preserve">მათი გავლენა ადგილობრივ განვითარებაზე შესაძლებელია მკვეთრად განსხვავდებოდეს. </w:t>
      </w:r>
      <w:r w:rsidR="00C479EC" w:rsidRPr="00084FF3">
        <w:rPr>
          <w:rFonts w:cstheme="minorHAnsi"/>
          <w:lang w:val="ka-GE"/>
        </w:rPr>
        <w:t xml:space="preserve">მაგალითად, ზომისა და გეოგრაფიული ადგილმდებარეობის ორი მსგავსი ქალაქისთვის, კლიმატურ საკითხებთან დაკავშირებული მიგრაცია შეიძლება განვიხილოთ ორი ძალიან </w:t>
      </w:r>
      <w:r w:rsidR="0059634A" w:rsidRPr="00084FF3">
        <w:rPr>
          <w:rFonts w:cstheme="minorHAnsi"/>
          <w:lang w:val="ka-GE"/>
        </w:rPr>
        <w:t xml:space="preserve">განსხვავებული გზით, და ერთისთვის მიგრაცია განხილულ იქნას როგორც პოზიტიური გავლენის მომტანი, ხოლო მეორეს შემთხვევაში ქალაქი მტრულად განწყობილი აღმოჩნდეს მიგრანტების მიმართ. ანუ, ციფრები იგივეა, მაგრამ აღქმა განსხვავდება. </w:t>
      </w:r>
      <w:r w:rsidR="004D4467" w:rsidRPr="004D4467">
        <w:rPr>
          <w:rFonts w:cstheme="minorHAnsi"/>
          <w:lang w:val="ka-GE"/>
        </w:rPr>
        <w:t>სწორედ ამიტომ, დარწმუნებ</w:t>
      </w:r>
      <w:r w:rsidR="004D4467">
        <w:rPr>
          <w:rFonts w:cstheme="minorHAnsi"/>
          <w:lang w:val="ka-GE"/>
        </w:rPr>
        <w:t xml:space="preserve">ა იმაში, რომ </w:t>
      </w:r>
      <w:r w:rsidR="004D4467" w:rsidRPr="004D4467">
        <w:rPr>
          <w:rFonts w:cstheme="minorHAnsi"/>
          <w:lang w:val="ka-GE"/>
        </w:rPr>
        <w:t>ადგილობრივი საზოგადოება გამოთქვამს საკუთარ მოსაზრებებს და იზიარებს მნიშვნელოვან ტენდენციებთან დაკავშირებულ საკითხებს, არის მნიშვნელოვანი ნაბიჯი საიმედო შედეგის მისაღწევად.</w:t>
      </w:r>
      <w:r w:rsidR="004D4467">
        <w:rPr>
          <w:rFonts w:cstheme="minorHAnsi"/>
          <w:lang w:val="ka-GE"/>
        </w:rPr>
        <w:t xml:space="preserve"> </w:t>
      </w:r>
      <w:r w:rsidR="00422D5B" w:rsidRPr="0059634A">
        <w:rPr>
          <w:rFonts w:cstheme="minorHAnsi"/>
          <w:color w:val="FF0000"/>
          <w:lang w:val="ka-GE"/>
        </w:rPr>
        <w:t xml:space="preserve"> </w:t>
      </w:r>
    </w:p>
    <w:p w14:paraId="4341C621" w14:textId="77777777" w:rsidR="004D4467" w:rsidRPr="00422D5B" w:rsidRDefault="004D4467" w:rsidP="00422D5B">
      <w:pPr>
        <w:autoSpaceDE w:val="0"/>
        <w:autoSpaceDN w:val="0"/>
        <w:adjustRightInd w:val="0"/>
        <w:spacing w:after="0" w:line="240" w:lineRule="auto"/>
        <w:jc w:val="both"/>
        <w:rPr>
          <w:rFonts w:cstheme="minorHAnsi"/>
          <w:color w:val="FF0000"/>
          <w:lang w:val="ka-GE"/>
        </w:rPr>
      </w:pPr>
    </w:p>
    <w:p w14:paraId="38E9C4D1" w14:textId="77777777" w:rsidR="00087B28" w:rsidRPr="008249EE" w:rsidRDefault="00087B28" w:rsidP="00087B28">
      <w:pPr>
        <w:autoSpaceDE w:val="0"/>
        <w:autoSpaceDN w:val="0"/>
        <w:adjustRightInd w:val="0"/>
        <w:spacing w:after="0" w:line="240" w:lineRule="auto"/>
        <w:jc w:val="both"/>
        <w:rPr>
          <w:rFonts w:cstheme="minorHAnsi"/>
          <w:color w:val="FF0000"/>
          <w:lang w:val="ka-GE"/>
        </w:rPr>
      </w:pPr>
    </w:p>
    <w:p w14:paraId="0A6C2D27" w14:textId="65B5EEA0" w:rsidR="00087B28" w:rsidRPr="00DA78E0" w:rsidRDefault="00087B28" w:rsidP="00087B28">
      <w:pPr>
        <w:autoSpaceDE w:val="0"/>
        <w:autoSpaceDN w:val="0"/>
        <w:adjustRightInd w:val="0"/>
        <w:spacing w:after="0" w:line="240" w:lineRule="auto"/>
        <w:jc w:val="both"/>
        <w:rPr>
          <w:rFonts w:cstheme="minorHAnsi"/>
          <w:b/>
          <w:bCs/>
          <w:lang w:val="ka-GE"/>
        </w:rPr>
      </w:pPr>
      <w:r w:rsidRPr="00DA78E0">
        <w:rPr>
          <w:rFonts w:cstheme="minorHAnsi"/>
          <w:b/>
          <w:bCs/>
          <w:lang w:val="ka-GE"/>
        </w:rPr>
        <w:t xml:space="preserve">კონსულტაციები ახალგაზრდებთან </w:t>
      </w:r>
    </w:p>
    <w:p w14:paraId="730CF43A" w14:textId="4E0EC6CF" w:rsidR="00087B28" w:rsidRPr="00FB458B" w:rsidRDefault="00791AFF" w:rsidP="00087B28">
      <w:pPr>
        <w:autoSpaceDE w:val="0"/>
        <w:autoSpaceDN w:val="0"/>
        <w:adjustRightInd w:val="0"/>
        <w:spacing w:after="0" w:line="240" w:lineRule="auto"/>
        <w:jc w:val="both"/>
        <w:rPr>
          <w:rFonts w:cstheme="minorHAnsi"/>
          <w:lang w:val="ka-GE"/>
        </w:rPr>
      </w:pPr>
      <w:r w:rsidRPr="00FB458B">
        <w:rPr>
          <w:rFonts w:cstheme="minorHAnsi"/>
          <w:lang w:val="ka-GE"/>
        </w:rPr>
        <w:t xml:space="preserve">რეგიონებში </w:t>
      </w:r>
      <w:r w:rsidR="00087B28" w:rsidRPr="00FB458B">
        <w:rPr>
          <w:rFonts w:cstheme="minorHAnsi"/>
          <w:lang w:val="ka-GE"/>
        </w:rPr>
        <w:t>ერთ</w:t>
      </w:r>
      <w:r w:rsidRPr="00FB458B">
        <w:rPr>
          <w:rFonts w:cstheme="minorHAnsi"/>
          <w:lang w:val="ka-GE"/>
        </w:rPr>
        <w:t>-</w:t>
      </w:r>
      <w:r w:rsidR="00087B28" w:rsidRPr="00FB458B">
        <w:rPr>
          <w:rFonts w:cstheme="minorHAnsi"/>
          <w:lang w:val="ka-GE"/>
        </w:rPr>
        <w:t xml:space="preserve">ერთ მთავარ გამოწვევად </w:t>
      </w:r>
      <w:r w:rsidRPr="00FB458B">
        <w:rPr>
          <w:rFonts w:cstheme="minorHAnsi"/>
          <w:lang w:val="ka-GE"/>
        </w:rPr>
        <w:t xml:space="preserve">კვლავ </w:t>
      </w:r>
      <w:r w:rsidR="00087B28" w:rsidRPr="00FB458B">
        <w:rPr>
          <w:rFonts w:cstheme="minorHAnsi"/>
          <w:lang w:val="ka-GE"/>
        </w:rPr>
        <w:t xml:space="preserve">რჩება ახალგაზრდების </w:t>
      </w:r>
      <w:r w:rsidR="000C64FD" w:rsidRPr="00FB458B">
        <w:rPr>
          <w:rFonts w:cstheme="minorHAnsi"/>
          <w:lang w:val="ka-GE"/>
        </w:rPr>
        <w:t xml:space="preserve">მიგრაცია და მათი ჩართულობა მიმდინარე პროცესებში. </w:t>
      </w:r>
      <w:r w:rsidR="00087B28" w:rsidRPr="00FB458B">
        <w:rPr>
          <w:rFonts w:cstheme="minorHAnsi"/>
          <w:lang w:val="ka-GE"/>
        </w:rPr>
        <w:t xml:space="preserve">სწორედ ამიტომ კონსულტაციების </w:t>
      </w:r>
      <w:r w:rsidR="007D2FFD" w:rsidRPr="00FB458B">
        <w:rPr>
          <w:rFonts w:cstheme="minorHAnsi"/>
          <w:lang w:val="ka-GE"/>
        </w:rPr>
        <w:t xml:space="preserve">ადრეულ ეტაპზე </w:t>
      </w:r>
      <w:r w:rsidR="00087B28" w:rsidRPr="00FB458B">
        <w:rPr>
          <w:rFonts w:cstheme="minorHAnsi"/>
          <w:lang w:val="ka-GE"/>
        </w:rPr>
        <w:t xml:space="preserve"> ახალგაზრდებთან შეხვედრა გონივრული არჩევანია. </w:t>
      </w:r>
    </w:p>
    <w:p w14:paraId="3C9D187B" w14:textId="77777777" w:rsidR="00791AFF" w:rsidRPr="008249EE" w:rsidRDefault="00791AFF" w:rsidP="00087B28">
      <w:pPr>
        <w:autoSpaceDE w:val="0"/>
        <w:autoSpaceDN w:val="0"/>
        <w:adjustRightInd w:val="0"/>
        <w:spacing w:after="0" w:line="240" w:lineRule="auto"/>
        <w:jc w:val="both"/>
        <w:rPr>
          <w:rFonts w:cstheme="minorHAnsi"/>
          <w:color w:val="FF0000"/>
          <w:lang w:val="ka-GE"/>
        </w:rPr>
      </w:pPr>
    </w:p>
    <w:p w14:paraId="14FED2D3" w14:textId="18E77E3C" w:rsidR="00C71ED1" w:rsidRPr="008249EE" w:rsidRDefault="00C71ED1" w:rsidP="00791AFF">
      <w:pPr>
        <w:autoSpaceDE w:val="0"/>
        <w:autoSpaceDN w:val="0"/>
        <w:adjustRightInd w:val="0"/>
        <w:spacing w:after="0" w:line="240" w:lineRule="auto"/>
        <w:jc w:val="both"/>
        <w:rPr>
          <w:rFonts w:cstheme="minorHAnsi"/>
          <w:color w:val="FF0000"/>
          <w:lang w:val="ka-GE"/>
        </w:rPr>
      </w:pPr>
    </w:p>
    <w:p w14:paraId="7D85D4DF" w14:textId="08CBA900" w:rsidR="00087B28" w:rsidRPr="00FB458B" w:rsidRDefault="00C71ED1" w:rsidP="00087B28">
      <w:pPr>
        <w:autoSpaceDE w:val="0"/>
        <w:autoSpaceDN w:val="0"/>
        <w:adjustRightInd w:val="0"/>
        <w:spacing w:after="0" w:line="240" w:lineRule="auto"/>
        <w:jc w:val="both"/>
        <w:rPr>
          <w:rFonts w:cstheme="minorHAnsi"/>
          <w:lang w:val="ka-GE"/>
        </w:rPr>
      </w:pPr>
      <w:r w:rsidRPr="00FB458B">
        <w:rPr>
          <w:rFonts w:cstheme="minorHAnsi"/>
          <w:lang w:val="ka-GE"/>
        </w:rPr>
        <w:t xml:space="preserve">სცენარების შერჩევის შემდეგ კეთდება </w:t>
      </w:r>
      <w:r w:rsidR="00087B28" w:rsidRPr="00FB458B">
        <w:rPr>
          <w:rFonts w:cstheme="minorHAnsi"/>
          <w:b/>
          <w:bCs/>
          <w:lang w:val="ka-GE"/>
        </w:rPr>
        <w:t>ჰორიზონტის სკანირება</w:t>
      </w:r>
      <w:r w:rsidRPr="00FB458B">
        <w:rPr>
          <w:rFonts w:cstheme="minorHAnsi"/>
          <w:b/>
          <w:bCs/>
          <w:lang w:val="ka-GE"/>
        </w:rPr>
        <w:t xml:space="preserve">. </w:t>
      </w:r>
      <w:r w:rsidRPr="00FB458B">
        <w:rPr>
          <w:rFonts w:cstheme="minorHAnsi"/>
          <w:bCs/>
          <w:lang w:val="ka-GE"/>
        </w:rPr>
        <w:t xml:space="preserve">სამუშაო ჯგუფი ეცნობა ჰორიზონტის სკანირების </w:t>
      </w:r>
      <w:r w:rsidR="00087B28" w:rsidRPr="00FB458B">
        <w:rPr>
          <w:rFonts w:cstheme="minorHAnsi"/>
          <w:lang w:val="ka-GE"/>
        </w:rPr>
        <w:t>მიდგომებ</w:t>
      </w:r>
      <w:r w:rsidRPr="00FB458B">
        <w:rPr>
          <w:rFonts w:cstheme="minorHAnsi"/>
          <w:lang w:val="ka-GE"/>
        </w:rPr>
        <w:t>ს</w:t>
      </w:r>
      <w:r w:rsidR="00087B28" w:rsidRPr="00FB458B">
        <w:rPr>
          <w:rFonts w:cstheme="minorHAnsi"/>
          <w:lang w:val="ka-GE"/>
        </w:rPr>
        <w:t>, ტექნიკა</w:t>
      </w:r>
      <w:r w:rsidRPr="00FB458B">
        <w:rPr>
          <w:rFonts w:cstheme="minorHAnsi"/>
          <w:lang w:val="ka-GE"/>
        </w:rPr>
        <w:t>ს</w:t>
      </w:r>
      <w:r w:rsidR="00087B28" w:rsidRPr="00FB458B">
        <w:rPr>
          <w:rFonts w:cstheme="minorHAnsi"/>
          <w:lang w:val="ka-GE"/>
        </w:rPr>
        <w:t xml:space="preserve">, </w:t>
      </w:r>
      <w:r w:rsidRPr="00FB458B">
        <w:rPr>
          <w:rFonts w:cstheme="minorHAnsi"/>
          <w:lang w:val="ka-GE"/>
        </w:rPr>
        <w:t xml:space="preserve">ახდენს </w:t>
      </w:r>
      <w:r w:rsidR="00087B28" w:rsidRPr="00FB458B">
        <w:rPr>
          <w:rFonts w:cstheme="minorHAnsi"/>
          <w:lang w:val="ka-GE"/>
        </w:rPr>
        <w:t>რესურსების იდენტიფიცირება</w:t>
      </w:r>
      <w:r w:rsidRPr="00FB458B">
        <w:rPr>
          <w:rFonts w:cstheme="minorHAnsi"/>
          <w:lang w:val="ka-GE"/>
        </w:rPr>
        <w:t>ს</w:t>
      </w:r>
      <w:r w:rsidR="00087B28" w:rsidRPr="00FB458B">
        <w:rPr>
          <w:rFonts w:cstheme="minorHAnsi"/>
          <w:lang w:val="ka-GE"/>
        </w:rPr>
        <w:t xml:space="preserve"> და შეფასება</w:t>
      </w:r>
      <w:r w:rsidRPr="00FB458B">
        <w:rPr>
          <w:rFonts w:cstheme="minorHAnsi"/>
          <w:lang w:val="ka-GE"/>
        </w:rPr>
        <w:t>ს</w:t>
      </w:r>
      <w:r w:rsidR="00087B28" w:rsidRPr="00FB458B">
        <w:rPr>
          <w:rFonts w:cstheme="minorHAnsi"/>
          <w:lang w:val="ka-GE"/>
        </w:rPr>
        <w:t xml:space="preserve">. </w:t>
      </w:r>
    </w:p>
    <w:p w14:paraId="12446734" w14:textId="77777777" w:rsidR="00087B28" w:rsidRPr="008249EE" w:rsidRDefault="00087B28" w:rsidP="00087B28">
      <w:pPr>
        <w:autoSpaceDE w:val="0"/>
        <w:autoSpaceDN w:val="0"/>
        <w:adjustRightInd w:val="0"/>
        <w:spacing w:after="0" w:line="240" w:lineRule="auto"/>
        <w:jc w:val="both"/>
        <w:rPr>
          <w:rFonts w:ascii="Sylfaen" w:hAnsi="Sylfaen" w:cs="Helvetica-Light"/>
          <w:color w:val="FF0000"/>
          <w:lang w:val="ka-GE"/>
        </w:rPr>
      </w:pPr>
    </w:p>
    <w:p w14:paraId="6537E791" w14:textId="77777777" w:rsidR="00087B28" w:rsidRPr="008249EE" w:rsidRDefault="00087B28" w:rsidP="00087B28">
      <w:pPr>
        <w:spacing w:after="112"/>
        <w:ind w:right="57"/>
        <w:jc w:val="both"/>
        <w:rPr>
          <w:rFonts w:ascii="Sylfaen" w:hAnsi="Sylfaen" w:cs="Helvetica-Light"/>
          <w:color w:val="FF0000"/>
        </w:rPr>
      </w:pPr>
    </w:p>
    <w:p w14:paraId="3D30A0DC" w14:textId="77777777" w:rsidR="00E303AB" w:rsidRPr="008249EE" w:rsidRDefault="00E303AB" w:rsidP="00D97F49">
      <w:pPr>
        <w:rPr>
          <w:rFonts w:ascii="Sylfaen" w:hAnsi="Sylfaen"/>
          <w:color w:val="FF0000"/>
        </w:rPr>
      </w:pPr>
    </w:p>
    <w:p w14:paraId="50396230" w14:textId="1B7F5D7F" w:rsidR="009E3C3F" w:rsidRPr="009573E9" w:rsidRDefault="009E3C3F" w:rsidP="0027598B">
      <w:pPr>
        <w:pStyle w:val="ListParagraph"/>
        <w:numPr>
          <w:ilvl w:val="0"/>
          <w:numId w:val="9"/>
        </w:numPr>
        <w:ind w:left="270" w:hanging="270"/>
        <w:rPr>
          <w:rFonts w:asciiTheme="majorHAnsi" w:eastAsiaTheme="majorEastAsia" w:hAnsiTheme="majorHAnsi" w:cstheme="majorBidi"/>
          <w:color w:val="2E74B5" w:themeColor="accent1" w:themeShade="BF"/>
          <w:sz w:val="32"/>
          <w:szCs w:val="32"/>
          <w:lang w:val="ka-GE"/>
        </w:rPr>
      </w:pPr>
      <w:r w:rsidRPr="009573E9">
        <w:rPr>
          <w:rFonts w:asciiTheme="majorHAnsi" w:eastAsiaTheme="majorEastAsia" w:hAnsiTheme="majorHAnsi" w:cstheme="majorBidi"/>
          <w:color w:val="2E74B5" w:themeColor="accent1" w:themeShade="BF"/>
          <w:sz w:val="32"/>
          <w:szCs w:val="32"/>
          <w:lang w:val="ka-GE"/>
        </w:rPr>
        <w:t>ურბანული ხედვა - პოტენციალი</w:t>
      </w:r>
      <w:r w:rsidR="009844D9" w:rsidRPr="009573E9">
        <w:rPr>
          <w:rFonts w:asciiTheme="majorHAnsi" w:eastAsiaTheme="majorEastAsia" w:hAnsiTheme="majorHAnsi" w:cstheme="majorBidi"/>
          <w:color w:val="2E74B5" w:themeColor="accent1" w:themeShade="BF"/>
          <w:sz w:val="32"/>
          <w:szCs w:val="32"/>
          <w:lang w:val="ka-GE"/>
        </w:rPr>
        <w:t xml:space="preserve">, </w:t>
      </w:r>
      <w:r w:rsidRPr="009573E9">
        <w:rPr>
          <w:rFonts w:asciiTheme="majorHAnsi" w:eastAsiaTheme="majorEastAsia" w:hAnsiTheme="majorHAnsi" w:cstheme="majorBidi"/>
          <w:color w:val="2E74B5" w:themeColor="accent1" w:themeShade="BF"/>
          <w:sz w:val="32"/>
          <w:szCs w:val="32"/>
          <w:lang w:val="ka-GE"/>
        </w:rPr>
        <w:t>შეზღუდვები</w:t>
      </w:r>
      <w:r w:rsidR="009844D9" w:rsidRPr="009573E9">
        <w:rPr>
          <w:rFonts w:asciiTheme="majorHAnsi" w:eastAsiaTheme="majorEastAsia" w:hAnsiTheme="majorHAnsi" w:cstheme="majorBidi"/>
          <w:color w:val="2E74B5" w:themeColor="accent1" w:themeShade="BF"/>
          <w:sz w:val="32"/>
          <w:szCs w:val="32"/>
          <w:lang w:val="ka-GE"/>
        </w:rPr>
        <w:t xml:space="preserve"> და უპირატესობები</w:t>
      </w:r>
    </w:p>
    <w:p w14:paraId="4478A3DA" w14:textId="6F5D19DA" w:rsidR="009E3C3F" w:rsidRPr="008545A7" w:rsidRDefault="000F432A" w:rsidP="009E3C3F">
      <w:pPr>
        <w:rPr>
          <w:rFonts w:cstheme="minorHAnsi"/>
          <w:b/>
          <w:lang w:val="ka-GE"/>
        </w:rPr>
      </w:pPr>
      <w:r w:rsidRPr="008545A7">
        <w:rPr>
          <w:rFonts w:cstheme="minorHAnsi"/>
          <w:b/>
          <w:lang w:val="ka-GE"/>
        </w:rPr>
        <w:t>5</w:t>
      </w:r>
      <w:r w:rsidR="008A2598" w:rsidRPr="008545A7">
        <w:rPr>
          <w:rFonts w:cstheme="minorHAnsi"/>
          <w:b/>
          <w:lang w:val="ka-GE"/>
        </w:rPr>
        <w:t xml:space="preserve">.1 </w:t>
      </w:r>
      <w:r w:rsidR="009E3C3F" w:rsidRPr="008545A7">
        <w:rPr>
          <w:rFonts w:cstheme="minorHAnsi"/>
          <w:b/>
          <w:lang w:val="ka-GE"/>
        </w:rPr>
        <w:t xml:space="preserve">პოტენციალი </w:t>
      </w:r>
    </w:p>
    <w:p w14:paraId="6332C8EC" w14:textId="0E1D2184" w:rsidR="009E3C3F" w:rsidRPr="008545A7" w:rsidRDefault="009E3C3F" w:rsidP="009E3C3F">
      <w:pPr>
        <w:rPr>
          <w:rFonts w:cstheme="minorHAnsi"/>
          <w:lang w:val="ka-GE"/>
        </w:rPr>
      </w:pPr>
      <w:r w:rsidRPr="008545A7">
        <w:rPr>
          <w:rFonts w:cstheme="minorHAnsi"/>
          <w:lang w:val="ka-GE"/>
        </w:rPr>
        <w:t>ამგვარი ხედვები ხელს უწყობს ურბანულ</w:t>
      </w:r>
      <w:r w:rsidR="00681637" w:rsidRPr="008545A7">
        <w:rPr>
          <w:rFonts w:cstheme="minorHAnsi"/>
          <w:lang w:val="ka-GE"/>
        </w:rPr>
        <w:t>ი</w:t>
      </w:r>
      <w:r w:rsidRPr="008545A7">
        <w:rPr>
          <w:rFonts w:cstheme="minorHAnsi"/>
          <w:lang w:val="ka-GE"/>
        </w:rPr>
        <w:t xml:space="preserve"> პოლიტიკ</w:t>
      </w:r>
      <w:r w:rsidR="00681637" w:rsidRPr="008545A7">
        <w:rPr>
          <w:rFonts w:cstheme="minorHAnsi"/>
          <w:lang w:val="ka-GE"/>
        </w:rPr>
        <w:t xml:space="preserve">ის ჩამოყალიბებას </w:t>
      </w:r>
      <w:r w:rsidRPr="008545A7">
        <w:rPr>
          <w:rFonts w:cstheme="minorHAnsi"/>
          <w:lang w:val="ka-GE"/>
        </w:rPr>
        <w:t xml:space="preserve">შემდეგი </w:t>
      </w:r>
      <w:r w:rsidR="00681637" w:rsidRPr="008545A7">
        <w:rPr>
          <w:rFonts w:cstheme="minorHAnsi"/>
          <w:lang w:val="ka-GE"/>
        </w:rPr>
        <w:t>მიმართულებებით</w:t>
      </w:r>
      <w:r w:rsidRPr="008545A7">
        <w:rPr>
          <w:rFonts w:cstheme="minorHAnsi"/>
          <w:lang w:val="ka-GE"/>
        </w:rPr>
        <w:t>:</w:t>
      </w:r>
    </w:p>
    <w:p w14:paraId="2E52E0B3" w14:textId="7C9C4036" w:rsidR="009E3C3F" w:rsidRPr="008545A7" w:rsidRDefault="000F432A" w:rsidP="009E3C3F">
      <w:pPr>
        <w:rPr>
          <w:rFonts w:cstheme="minorHAnsi"/>
          <w:b/>
          <w:lang w:val="ka-GE"/>
        </w:rPr>
      </w:pPr>
      <w:r w:rsidRPr="008545A7">
        <w:rPr>
          <w:rFonts w:cstheme="minorHAnsi"/>
          <w:b/>
          <w:lang w:val="ka-GE"/>
        </w:rPr>
        <w:t>5</w:t>
      </w:r>
      <w:r w:rsidR="00673983" w:rsidRPr="008545A7">
        <w:rPr>
          <w:rFonts w:cstheme="minorHAnsi"/>
          <w:b/>
          <w:lang w:val="ka-GE"/>
        </w:rPr>
        <w:t>.1.1</w:t>
      </w:r>
      <w:r w:rsidR="008A2598" w:rsidRPr="008545A7">
        <w:rPr>
          <w:rFonts w:cstheme="minorHAnsi"/>
          <w:b/>
          <w:lang w:val="ka-GE"/>
        </w:rPr>
        <w:t xml:space="preserve"> </w:t>
      </w:r>
      <w:r w:rsidR="009E3C3F" w:rsidRPr="008545A7">
        <w:rPr>
          <w:rFonts w:cstheme="minorHAnsi"/>
          <w:b/>
          <w:lang w:val="ka-GE"/>
        </w:rPr>
        <w:t xml:space="preserve">ურბანული ხედვა, როგორც ურბანული განვითარების გეგმის </w:t>
      </w:r>
      <w:r w:rsidR="00EE37F2">
        <w:rPr>
          <w:rFonts w:cstheme="minorHAnsi"/>
          <w:b/>
          <w:lang w:val="ka-GE"/>
        </w:rPr>
        <w:t>კონტექსტი</w:t>
      </w:r>
      <w:r w:rsidR="009E3C3F" w:rsidRPr="008545A7">
        <w:rPr>
          <w:rFonts w:cstheme="minorHAnsi"/>
          <w:b/>
          <w:lang w:val="ka-GE"/>
        </w:rPr>
        <w:t xml:space="preserve"> </w:t>
      </w:r>
    </w:p>
    <w:p w14:paraId="3C82FA23" w14:textId="05D28565" w:rsidR="009E3C3F" w:rsidRPr="008545A7" w:rsidRDefault="007D507D" w:rsidP="00255029">
      <w:pPr>
        <w:jc w:val="both"/>
        <w:rPr>
          <w:rFonts w:cstheme="minorHAnsi"/>
          <w:lang w:val="ka-GE"/>
        </w:rPr>
      </w:pPr>
      <w:r w:rsidRPr="008545A7">
        <w:rPr>
          <w:rFonts w:cstheme="minorHAnsi"/>
          <w:lang w:val="ka-GE"/>
        </w:rPr>
        <w:t xml:space="preserve">ასეთი ურბანული სცენარები შეიძლება, ერთი მხრივ, ფუნქციონირებდეს, როგორც ქალაქის განვითარების გეგმების </w:t>
      </w:r>
      <w:r w:rsidR="00D03D1F">
        <w:rPr>
          <w:rFonts w:cstheme="minorHAnsi"/>
          <w:lang w:val="ka-GE"/>
        </w:rPr>
        <w:t>კონტექსტი</w:t>
      </w:r>
      <w:r w:rsidRPr="008545A7">
        <w:rPr>
          <w:rFonts w:cstheme="minorHAnsi"/>
          <w:lang w:val="ka-GE"/>
        </w:rPr>
        <w:t xml:space="preserve">. </w:t>
      </w:r>
      <w:r w:rsidR="00742440" w:rsidRPr="008545A7">
        <w:rPr>
          <w:rFonts w:cstheme="minorHAnsi"/>
          <w:lang w:val="ka-GE"/>
        </w:rPr>
        <w:t>მისი გრძელვადიანი ორიენტაციის გათვალისწინებით, ურბანულ ხედვას შეუძლია გრძელვადიან პერსპექტივაში შესთავაზოს</w:t>
      </w:r>
      <w:r w:rsidR="00971835" w:rsidRPr="008545A7">
        <w:rPr>
          <w:rFonts w:cstheme="minorHAnsi"/>
          <w:lang w:val="ka-GE"/>
        </w:rPr>
        <w:t xml:space="preserve"> </w:t>
      </w:r>
      <w:r w:rsidR="00742440" w:rsidRPr="008545A7">
        <w:rPr>
          <w:rFonts w:cstheme="minorHAnsi"/>
          <w:lang w:val="ka-GE"/>
        </w:rPr>
        <w:t xml:space="preserve">ძირითადი სტრატეგიული მიმართულებები ურბანული პოლიტიკისთვის. </w:t>
      </w:r>
      <w:r w:rsidR="009750C7" w:rsidRPr="008545A7">
        <w:rPr>
          <w:rFonts w:cstheme="minorHAnsi"/>
          <w:lang w:val="ka-GE"/>
        </w:rPr>
        <w:t xml:space="preserve">ურბანული ხედვის მეთოდებიდან გამომდინარე, ეს </w:t>
      </w:r>
      <w:r w:rsidR="00971835" w:rsidRPr="008545A7">
        <w:rPr>
          <w:rFonts w:cstheme="minorHAnsi"/>
          <w:lang w:val="ka-GE"/>
        </w:rPr>
        <w:t>მიმართულება</w:t>
      </w:r>
      <w:r w:rsidR="009750C7" w:rsidRPr="008545A7">
        <w:rPr>
          <w:rFonts w:cstheme="minorHAnsi"/>
          <w:lang w:val="ka-GE"/>
        </w:rPr>
        <w:t xml:space="preserve"> შეიძლება იყოს ხარისხობრივი </w:t>
      </w:r>
      <w:r w:rsidR="009E3C3F" w:rsidRPr="008545A7">
        <w:rPr>
          <w:rFonts w:cstheme="minorHAnsi"/>
          <w:lang w:val="ka-GE"/>
        </w:rPr>
        <w:t>(</w:t>
      </w:r>
      <w:r w:rsidR="009750C7" w:rsidRPr="008545A7">
        <w:rPr>
          <w:rFonts w:cstheme="minorHAnsi"/>
          <w:lang w:val="ka-GE"/>
        </w:rPr>
        <w:t xml:space="preserve">მაგ: </w:t>
      </w:r>
      <w:r w:rsidR="009E3C3F" w:rsidRPr="008545A7">
        <w:rPr>
          <w:rFonts w:cstheme="minorHAnsi"/>
          <w:lang w:val="ka-GE"/>
        </w:rPr>
        <w:t>“</w:t>
      </w:r>
      <w:r w:rsidR="009750C7" w:rsidRPr="008545A7">
        <w:rPr>
          <w:rFonts w:cstheme="minorHAnsi"/>
          <w:lang w:val="ka-GE"/>
        </w:rPr>
        <w:t>მწვანე</w:t>
      </w:r>
      <w:r w:rsidR="009E3C3F" w:rsidRPr="008545A7">
        <w:rPr>
          <w:rFonts w:cstheme="minorHAnsi"/>
          <w:lang w:val="ka-GE"/>
        </w:rPr>
        <w:t xml:space="preserve">” </w:t>
      </w:r>
      <w:r w:rsidR="009750C7" w:rsidRPr="008545A7">
        <w:rPr>
          <w:rFonts w:cstheme="minorHAnsi"/>
          <w:lang w:val="ka-GE"/>
        </w:rPr>
        <w:t>ან</w:t>
      </w:r>
      <w:r w:rsidR="009E3C3F" w:rsidRPr="008545A7">
        <w:rPr>
          <w:rFonts w:cstheme="minorHAnsi"/>
          <w:lang w:val="ka-GE"/>
        </w:rPr>
        <w:t xml:space="preserve"> “</w:t>
      </w:r>
      <w:r w:rsidR="009750C7" w:rsidRPr="008545A7">
        <w:rPr>
          <w:rFonts w:cstheme="minorHAnsi"/>
          <w:lang w:val="ka-GE"/>
        </w:rPr>
        <w:t>კრეატიული</w:t>
      </w:r>
      <w:r w:rsidR="009E3C3F" w:rsidRPr="008545A7">
        <w:rPr>
          <w:rFonts w:cstheme="minorHAnsi"/>
          <w:lang w:val="ka-GE"/>
        </w:rPr>
        <w:t xml:space="preserve">” </w:t>
      </w:r>
      <w:r w:rsidR="009750C7" w:rsidRPr="008545A7">
        <w:rPr>
          <w:rFonts w:cstheme="minorHAnsi"/>
          <w:lang w:val="ka-GE"/>
        </w:rPr>
        <w:t>ქალაქი</w:t>
      </w:r>
      <w:r w:rsidR="009E3C3F" w:rsidRPr="008545A7">
        <w:rPr>
          <w:rFonts w:cstheme="minorHAnsi"/>
          <w:lang w:val="ka-GE"/>
        </w:rPr>
        <w:t xml:space="preserve">) </w:t>
      </w:r>
      <w:r w:rsidR="009750C7" w:rsidRPr="008545A7">
        <w:rPr>
          <w:rFonts w:cstheme="minorHAnsi"/>
          <w:lang w:val="ka-GE"/>
        </w:rPr>
        <w:t xml:space="preserve">ან თვლადი ხასიათის </w:t>
      </w:r>
      <w:r w:rsidR="009E3C3F" w:rsidRPr="008545A7">
        <w:rPr>
          <w:rFonts w:cstheme="minorHAnsi"/>
          <w:lang w:val="ka-GE"/>
        </w:rPr>
        <w:t>(</w:t>
      </w:r>
      <w:r w:rsidR="009750C7" w:rsidRPr="008545A7">
        <w:rPr>
          <w:rFonts w:cstheme="minorHAnsi"/>
          <w:lang w:val="ka-GE"/>
        </w:rPr>
        <w:t xml:space="preserve">მაგ: სახლების და ორგანიზაციების რაოდენობა ქალაქში შორეულ პერსპექტივაში). </w:t>
      </w:r>
      <w:r w:rsidR="009E3C3F" w:rsidRPr="008545A7">
        <w:rPr>
          <w:rFonts w:cstheme="minorHAnsi"/>
          <w:lang w:val="ka-GE"/>
        </w:rPr>
        <w:t xml:space="preserve"> </w:t>
      </w:r>
    </w:p>
    <w:p w14:paraId="07C2D2A8" w14:textId="47D412BF" w:rsidR="009E3C3F" w:rsidRPr="008545A7" w:rsidRDefault="000F432A" w:rsidP="007E2438">
      <w:pPr>
        <w:jc w:val="both"/>
        <w:rPr>
          <w:rFonts w:cstheme="minorHAnsi"/>
          <w:b/>
          <w:lang w:val="ka-GE"/>
        </w:rPr>
      </w:pPr>
      <w:r w:rsidRPr="008545A7">
        <w:rPr>
          <w:rFonts w:cstheme="minorHAnsi"/>
          <w:b/>
          <w:lang w:val="ka-GE"/>
        </w:rPr>
        <w:t>5</w:t>
      </w:r>
      <w:r w:rsidR="00673983" w:rsidRPr="008545A7">
        <w:rPr>
          <w:rFonts w:cstheme="minorHAnsi"/>
          <w:b/>
          <w:lang w:val="ka-GE"/>
        </w:rPr>
        <w:t>.1.2</w:t>
      </w:r>
      <w:r w:rsidR="008A2598" w:rsidRPr="008545A7">
        <w:rPr>
          <w:rFonts w:cstheme="minorHAnsi"/>
          <w:b/>
          <w:lang w:val="ka-GE"/>
        </w:rPr>
        <w:t xml:space="preserve"> </w:t>
      </w:r>
      <w:r w:rsidR="009E3C3F" w:rsidRPr="008545A7">
        <w:rPr>
          <w:rFonts w:cstheme="minorHAnsi"/>
          <w:b/>
          <w:lang w:val="ka-GE"/>
        </w:rPr>
        <w:t xml:space="preserve">ურბანული ხედვა, როგორც </w:t>
      </w:r>
      <w:r w:rsidR="00C152C4" w:rsidRPr="008545A7">
        <w:rPr>
          <w:rFonts w:cstheme="minorHAnsi"/>
          <w:b/>
          <w:lang w:val="ka-GE"/>
        </w:rPr>
        <w:t xml:space="preserve">ქალაქის </w:t>
      </w:r>
      <w:r w:rsidR="009E3C3F" w:rsidRPr="008545A7">
        <w:rPr>
          <w:rFonts w:cstheme="minorHAnsi"/>
          <w:b/>
          <w:lang w:val="ka-GE"/>
        </w:rPr>
        <w:t xml:space="preserve">მისიის საფუძველი   </w:t>
      </w:r>
    </w:p>
    <w:p w14:paraId="58182483" w14:textId="79182016" w:rsidR="009E3C3F" w:rsidRDefault="00233FC1" w:rsidP="007E2438">
      <w:pPr>
        <w:jc w:val="both"/>
        <w:rPr>
          <w:rFonts w:cstheme="minorHAnsi"/>
          <w:lang w:val="ka-GE"/>
        </w:rPr>
      </w:pPr>
      <w:r w:rsidRPr="008545A7">
        <w:rPr>
          <w:rFonts w:cstheme="minorHAnsi"/>
          <w:lang w:val="ka-GE"/>
        </w:rPr>
        <w:t xml:space="preserve">ურბანული ხედვა გვაწვდის ქალაქის </w:t>
      </w:r>
      <w:r w:rsidR="004A49A2" w:rsidRPr="008545A7">
        <w:rPr>
          <w:rFonts w:cstheme="minorHAnsi"/>
          <w:lang w:val="ka-GE"/>
        </w:rPr>
        <w:t xml:space="preserve">სტრატეგიული </w:t>
      </w:r>
      <w:r w:rsidRPr="008545A7">
        <w:rPr>
          <w:rFonts w:cstheme="minorHAnsi"/>
          <w:lang w:val="ka-GE"/>
        </w:rPr>
        <w:t>განვითარების</w:t>
      </w:r>
      <w:r w:rsidR="004A49A2" w:rsidRPr="008545A7">
        <w:rPr>
          <w:rFonts w:cstheme="minorHAnsi"/>
          <w:lang w:val="ka-GE"/>
        </w:rPr>
        <w:t>თვის საჭირო</w:t>
      </w:r>
      <w:r w:rsidRPr="008545A7">
        <w:rPr>
          <w:rFonts w:cstheme="minorHAnsi"/>
          <w:lang w:val="ka-GE"/>
        </w:rPr>
        <w:t xml:space="preserve"> ინფორმაციას</w:t>
      </w:r>
      <w:r w:rsidR="00B967B0" w:rsidRPr="008545A7">
        <w:rPr>
          <w:rFonts w:cstheme="minorHAnsi"/>
          <w:lang w:val="ka-GE"/>
        </w:rPr>
        <w:t xml:space="preserve"> და შეიძლება საფუძვლად დაედოს ქალაქის მისიას. </w:t>
      </w:r>
      <w:r w:rsidR="002167E0" w:rsidRPr="002167E0">
        <w:rPr>
          <w:rFonts w:cstheme="minorHAnsi"/>
          <w:lang w:val="ka-GE"/>
        </w:rPr>
        <w:t xml:space="preserve">ასეთ შემთხვევაში, ეს სტრატეგიული შეხედულებები უნდა იყოს კოდიფიცირებული ქალაქის მისიის </w:t>
      </w:r>
      <w:r w:rsidR="002167E0">
        <w:rPr>
          <w:rFonts w:cstheme="minorHAnsi"/>
          <w:lang w:val="ka-GE"/>
        </w:rPr>
        <w:t xml:space="preserve">განაცხადში </w:t>
      </w:r>
      <w:r w:rsidR="002167E0" w:rsidRPr="002167E0">
        <w:rPr>
          <w:rFonts w:cstheme="minorHAnsi"/>
          <w:lang w:val="ka-GE"/>
        </w:rPr>
        <w:t>და გადაიზარდოს შემდ</w:t>
      </w:r>
      <w:r w:rsidR="002167E0">
        <w:rPr>
          <w:rFonts w:cstheme="minorHAnsi"/>
          <w:lang w:val="ka-GE"/>
        </w:rPr>
        <w:t xml:space="preserve">გომ </w:t>
      </w:r>
      <w:r w:rsidR="002167E0" w:rsidRPr="002167E0">
        <w:rPr>
          <w:rFonts w:cstheme="minorHAnsi"/>
          <w:lang w:val="ka-GE"/>
        </w:rPr>
        <w:t>პროექტებსა და პოლიტიკაში.</w:t>
      </w:r>
    </w:p>
    <w:p w14:paraId="055C7F96" w14:textId="591A4652" w:rsidR="002167E0" w:rsidRPr="0032300A" w:rsidRDefault="002167E0" w:rsidP="002167E0">
      <w:pPr>
        <w:jc w:val="both"/>
        <w:rPr>
          <w:rFonts w:cstheme="minorHAnsi"/>
          <w:b/>
          <w:bCs/>
          <w:lang w:val="ka-GE"/>
        </w:rPr>
      </w:pPr>
      <w:r w:rsidRPr="0032300A">
        <w:rPr>
          <w:rFonts w:cstheme="minorHAnsi"/>
          <w:b/>
          <w:bCs/>
          <w:lang w:val="ka-GE"/>
        </w:rPr>
        <w:t xml:space="preserve">5.1.3 </w:t>
      </w:r>
      <w:r w:rsidRPr="002167E0">
        <w:rPr>
          <w:rFonts w:cstheme="minorHAnsi"/>
          <w:b/>
          <w:bCs/>
          <w:lang w:val="ka-GE"/>
        </w:rPr>
        <w:t xml:space="preserve">ურბანული ხედვა, როგორც მოქალაქეთა ჩართულობის პლატფორმა </w:t>
      </w:r>
    </w:p>
    <w:p w14:paraId="2D93D9EA" w14:textId="77777777" w:rsidR="002167E0" w:rsidRPr="0032300A" w:rsidRDefault="002167E0" w:rsidP="007E2438">
      <w:pPr>
        <w:jc w:val="both"/>
        <w:rPr>
          <w:rFonts w:cstheme="minorHAnsi"/>
          <w:lang w:val="ka-GE"/>
        </w:rPr>
      </w:pPr>
    </w:p>
    <w:p w14:paraId="2B4808D8" w14:textId="372454AC" w:rsidR="006C7956" w:rsidRPr="008545A7" w:rsidRDefault="00D14659" w:rsidP="007E2438">
      <w:pPr>
        <w:jc w:val="both"/>
        <w:rPr>
          <w:rFonts w:cstheme="minorHAnsi"/>
          <w:lang w:val="ka-GE"/>
        </w:rPr>
      </w:pPr>
      <w:r w:rsidRPr="008545A7">
        <w:rPr>
          <w:rFonts w:cstheme="minorHAnsi"/>
          <w:lang w:val="ka-GE"/>
        </w:rPr>
        <w:lastRenderedPageBreak/>
        <w:t>ურბანული ხედვის ჩამოყალიბებაში მოქალაქეების და დაინტერესებული მხარეების აქტიური ჩართვა უზრუნველყოფს მონაწილეობი</w:t>
      </w:r>
      <w:r w:rsidR="006132F5" w:rsidRPr="008545A7">
        <w:rPr>
          <w:rFonts w:cstheme="minorHAnsi"/>
          <w:lang w:val="ka-GE"/>
        </w:rPr>
        <w:t xml:space="preserve">ს მაღალ ხარისხს. </w:t>
      </w:r>
      <w:r w:rsidRPr="008545A7">
        <w:rPr>
          <w:rFonts w:cstheme="minorHAnsi"/>
          <w:lang w:val="ka-GE"/>
        </w:rPr>
        <w:t xml:space="preserve"> </w:t>
      </w:r>
    </w:p>
    <w:p w14:paraId="7159DED7" w14:textId="049B9EC3" w:rsidR="009E3C3F" w:rsidRDefault="006C7956" w:rsidP="007E2438">
      <w:pPr>
        <w:jc w:val="both"/>
        <w:rPr>
          <w:rFonts w:cstheme="minorHAnsi"/>
          <w:lang w:val="ka-GE"/>
        </w:rPr>
      </w:pPr>
      <w:r w:rsidRPr="008545A7">
        <w:rPr>
          <w:rFonts w:cstheme="minorHAnsi"/>
          <w:lang w:val="ka-GE"/>
        </w:rPr>
        <w:t xml:space="preserve">მოქალაქეების მონაწილეობის უზრუნველყოფა შეიძლება უკვე შემუშავებული სცენარების დისკუსიისთვის ღია პლატფომის უზრუნველყოფით. მოქალაქეებს საშუალება ეძლევათ კომენტარები გააკეთონ პოტენციური </w:t>
      </w:r>
      <w:r w:rsidR="00681AB3" w:rsidRPr="008545A7">
        <w:rPr>
          <w:rFonts w:cstheme="minorHAnsi"/>
          <w:lang w:val="ka-GE"/>
        </w:rPr>
        <w:t>მომავ</w:t>
      </w:r>
      <w:r w:rsidRPr="008545A7">
        <w:rPr>
          <w:rFonts w:cstheme="minorHAnsi"/>
          <w:lang w:val="ka-GE"/>
        </w:rPr>
        <w:t xml:space="preserve">ლის განვითარების შესახებ. ამგვარი დიალოგი ხელს უწყობს საყოველთაოდ გაზიარებულ იდეებისა და ქალაქის მომავლის </w:t>
      </w:r>
      <w:r w:rsidR="007E2438" w:rsidRPr="008545A7">
        <w:rPr>
          <w:rFonts w:cstheme="minorHAnsi"/>
          <w:lang w:val="ka-GE"/>
        </w:rPr>
        <w:t>ვიზუალიზაცი</w:t>
      </w:r>
      <w:r w:rsidR="00681AB3" w:rsidRPr="008545A7">
        <w:rPr>
          <w:rFonts w:cstheme="minorHAnsi"/>
          <w:lang w:val="ka-GE"/>
        </w:rPr>
        <w:t>ა</w:t>
      </w:r>
      <w:r w:rsidRPr="008545A7">
        <w:rPr>
          <w:rFonts w:cstheme="minorHAnsi"/>
          <w:lang w:val="ka-GE"/>
        </w:rPr>
        <w:t>ს</w:t>
      </w:r>
      <w:r w:rsidR="00681AB3" w:rsidRPr="008545A7">
        <w:rPr>
          <w:rFonts w:cstheme="minorHAnsi"/>
          <w:lang w:val="ka-GE"/>
        </w:rPr>
        <w:t xml:space="preserve">. </w:t>
      </w:r>
      <w:r w:rsidRPr="008545A7">
        <w:rPr>
          <w:rFonts w:cstheme="minorHAnsi"/>
          <w:lang w:val="ka-GE"/>
        </w:rPr>
        <w:t xml:space="preserve">ანალოგიური მიდგომა შეიძლება გამოყენებულ იქნას ურბანული განვითარების  სტრატეგიული მიმართულებების გადაწყვეტილების მხარდასაჭერად. ასეთი შემთხვევაში, სცენარების გარშემო დიალოგები გვაჩვენებს საზოგადოების მიმღებლობას/დამოკიდებულებას სტრატეგიული პოლიტიკის ვარიანტების მიმართ შორეულ პერსპექტივაში. </w:t>
      </w:r>
      <w:r w:rsidR="009E3C3F" w:rsidRPr="008545A7">
        <w:rPr>
          <w:rFonts w:cstheme="minorHAnsi"/>
          <w:lang w:val="ka-GE"/>
        </w:rPr>
        <w:t xml:space="preserve"> </w:t>
      </w:r>
    </w:p>
    <w:p w14:paraId="050C060D" w14:textId="0A2C524C" w:rsidR="008545A7" w:rsidRPr="00671B55" w:rsidRDefault="0032300A" w:rsidP="00671B55">
      <w:pPr>
        <w:autoSpaceDE w:val="0"/>
        <w:autoSpaceDN w:val="0"/>
        <w:adjustRightInd w:val="0"/>
        <w:spacing w:after="0" w:line="240" w:lineRule="auto"/>
        <w:jc w:val="both"/>
        <w:rPr>
          <w:rFonts w:cstheme="minorHAnsi"/>
          <w:sz w:val="23"/>
          <w:szCs w:val="23"/>
          <w:lang w:val="ka-GE"/>
        </w:rPr>
      </w:pPr>
      <w:r w:rsidRPr="00671B55">
        <w:rPr>
          <w:rFonts w:cstheme="minorHAnsi"/>
          <w:sz w:val="23"/>
          <w:szCs w:val="23"/>
          <w:lang w:val="ka-GE"/>
        </w:rPr>
        <w:t xml:space="preserve">ურბანული ხედვის ეს მხარე განსაკუთრებით მნიშვნელოვანია ქალაქებისთვის, რომელთაც გააჩნიათ ადმინისტრაციის არჩევნებით ცვლილების შემთხვევებში განვითარების მიდგომებში მკვეთრი ცვლილებების ისტორია. უფრო ფართე კონტექსტის არსებობა, რომელსაც გააჩნია ძლიერი საზოგადოებრივი მხარდაჭერა, საშუალებას იძლევა </w:t>
      </w:r>
      <w:r w:rsidR="00671B55" w:rsidRPr="00671B55">
        <w:rPr>
          <w:rFonts w:cstheme="minorHAnsi"/>
          <w:sz w:val="23"/>
          <w:szCs w:val="23"/>
          <w:lang w:val="ka-GE"/>
        </w:rPr>
        <w:t xml:space="preserve">ქალაქი უფრო მდგრადი და თანმიმდევრული გზით განვითარდეს. </w:t>
      </w:r>
      <w:r w:rsidR="008545A7" w:rsidRPr="00671B55">
        <w:rPr>
          <w:rFonts w:cstheme="minorHAnsi"/>
          <w:sz w:val="23"/>
          <w:szCs w:val="23"/>
          <w:lang w:val="ka-GE"/>
        </w:rPr>
        <w:t xml:space="preserve"> </w:t>
      </w:r>
    </w:p>
    <w:p w14:paraId="6126522A" w14:textId="77777777" w:rsidR="008545A7" w:rsidRPr="0032300A" w:rsidRDefault="008545A7" w:rsidP="007E2438">
      <w:pPr>
        <w:jc w:val="both"/>
        <w:rPr>
          <w:rFonts w:cstheme="minorHAnsi"/>
          <w:lang w:val="ka-GE"/>
        </w:rPr>
      </w:pPr>
    </w:p>
    <w:p w14:paraId="1FC6C2BD" w14:textId="77777777" w:rsidR="009E3C3F" w:rsidRPr="008249EE" w:rsidRDefault="009E3C3F" w:rsidP="009E3C3F">
      <w:pPr>
        <w:rPr>
          <w:rFonts w:ascii="Sylfaen" w:hAnsi="Sylfaen"/>
          <w:color w:val="FF0000"/>
          <w:lang w:val="ka-GE"/>
        </w:rPr>
      </w:pPr>
    </w:p>
    <w:p w14:paraId="27297E0A" w14:textId="6928800E" w:rsidR="009E3C3F" w:rsidRPr="000F2BEE" w:rsidRDefault="000F432A" w:rsidP="00237388">
      <w:pPr>
        <w:jc w:val="both"/>
        <w:rPr>
          <w:rFonts w:cstheme="minorHAnsi"/>
          <w:b/>
          <w:lang w:val="ka-GE"/>
        </w:rPr>
      </w:pPr>
      <w:r w:rsidRPr="000F2BEE">
        <w:rPr>
          <w:rFonts w:cstheme="minorHAnsi"/>
          <w:b/>
          <w:lang w:val="ka-GE"/>
        </w:rPr>
        <w:t>5</w:t>
      </w:r>
      <w:r w:rsidR="009E3C3F" w:rsidRPr="000F2BEE">
        <w:rPr>
          <w:rFonts w:cstheme="minorHAnsi"/>
          <w:b/>
          <w:lang w:val="ka-GE"/>
        </w:rPr>
        <w:t xml:space="preserve">.2 შეზღუდვები </w:t>
      </w:r>
    </w:p>
    <w:p w14:paraId="2879B16F" w14:textId="531D478A" w:rsidR="009E3C3F" w:rsidRPr="000F2BEE" w:rsidRDefault="000F432A" w:rsidP="00237388">
      <w:pPr>
        <w:jc w:val="both"/>
        <w:rPr>
          <w:rFonts w:cstheme="minorHAnsi"/>
          <w:lang w:val="ka-GE"/>
        </w:rPr>
      </w:pPr>
      <w:r w:rsidRPr="000F2BEE">
        <w:rPr>
          <w:rFonts w:cstheme="minorHAnsi"/>
          <w:lang w:val="ka-GE"/>
        </w:rPr>
        <w:t>5</w:t>
      </w:r>
      <w:r w:rsidR="007A62E9" w:rsidRPr="000F2BEE">
        <w:rPr>
          <w:rFonts w:cstheme="minorHAnsi"/>
          <w:lang w:val="ka-GE"/>
        </w:rPr>
        <w:t xml:space="preserve">.2.1 </w:t>
      </w:r>
      <w:r w:rsidR="00DA741F" w:rsidRPr="000F2BEE">
        <w:rPr>
          <w:rFonts w:cstheme="minorHAnsi"/>
          <w:b/>
          <w:lang w:val="ka-GE"/>
        </w:rPr>
        <w:t>ხელმისაწვდომობა მონაცემებზე.</w:t>
      </w:r>
      <w:r w:rsidR="00DA741F" w:rsidRPr="000F2BEE">
        <w:rPr>
          <w:rFonts w:cstheme="minorHAnsi"/>
          <w:lang w:val="ka-GE"/>
        </w:rPr>
        <w:t xml:space="preserve"> </w:t>
      </w:r>
      <w:r w:rsidR="007A62E9" w:rsidRPr="000F2BEE">
        <w:rPr>
          <w:rFonts w:cstheme="minorHAnsi"/>
          <w:lang w:val="ka-GE"/>
        </w:rPr>
        <w:t xml:space="preserve">არსებობს </w:t>
      </w:r>
      <w:r w:rsidR="00DA741F" w:rsidRPr="000F2BEE">
        <w:rPr>
          <w:rFonts w:cstheme="minorHAnsi"/>
          <w:lang w:val="ka-GE"/>
        </w:rPr>
        <w:t>მონაცემთა ხელმისაწვდომობასთან დაკავშირებული პრობლემები</w:t>
      </w:r>
      <w:r w:rsidR="00C2293A" w:rsidRPr="000F2BEE">
        <w:rPr>
          <w:rFonts w:cstheme="minorHAnsi"/>
          <w:lang w:val="ka-GE"/>
        </w:rPr>
        <w:t xml:space="preserve"> - ურბანული დონეზე მონაცემთა ბაზა შეიძლება საერთოდ არ იყოს ხელმისაწვდომი და შესაბამისად, საჭიროებს </w:t>
      </w:r>
      <w:r w:rsidR="00237388" w:rsidRPr="000F2BEE">
        <w:rPr>
          <w:rFonts w:cstheme="minorHAnsi"/>
          <w:lang w:val="ka-GE"/>
        </w:rPr>
        <w:t xml:space="preserve">ფართომასშტაბიან </w:t>
      </w:r>
      <w:r w:rsidR="00C2293A" w:rsidRPr="000F2BEE">
        <w:rPr>
          <w:rFonts w:cstheme="minorHAnsi"/>
          <w:lang w:val="ka-GE"/>
        </w:rPr>
        <w:t>გამოკითხვას ან მონაცემთა შეგროვების კონკრეტულ პროექტებ</w:t>
      </w:r>
      <w:r w:rsidR="00E77396" w:rsidRPr="000F2BEE">
        <w:rPr>
          <w:rFonts w:cstheme="minorHAnsi"/>
          <w:lang w:val="ka-GE"/>
        </w:rPr>
        <w:t>ი</w:t>
      </w:r>
      <w:r w:rsidR="00C2293A" w:rsidRPr="000F2BEE">
        <w:rPr>
          <w:rFonts w:cstheme="minorHAnsi"/>
          <w:lang w:val="ka-GE"/>
        </w:rPr>
        <w:t>ს</w:t>
      </w:r>
      <w:r w:rsidR="00E77396" w:rsidRPr="000F2BEE">
        <w:rPr>
          <w:rFonts w:cstheme="minorHAnsi"/>
          <w:lang w:val="ka-GE"/>
        </w:rPr>
        <w:t xml:space="preserve"> განხორციელებას</w:t>
      </w:r>
      <w:r w:rsidR="00C2293A" w:rsidRPr="000F2BEE">
        <w:rPr>
          <w:rFonts w:cstheme="minorHAnsi"/>
          <w:lang w:val="ka-GE"/>
        </w:rPr>
        <w:t xml:space="preserve">. </w:t>
      </w:r>
      <w:r w:rsidR="00896C9A" w:rsidRPr="000F2BEE">
        <w:rPr>
          <w:rFonts w:cstheme="minorHAnsi"/>
          <w:lang w:val="ka-GE"/>
        </w:rPr>
        <w:t xml:space="preserve">კვლევები და მონაცემთა შეგროვების პროექტები ძვირადღირებულია. </w:t>
      </w:r>
      <w:r w:rsidR="00370071" w:rsidRPr="000F2BEE">
        <w:rPr>
          <w:rFonts w:cstheme="minorHAnsi"/>
          <w:lang w:val="ka-GE"/>
        </w:rPr>
        <w:t xml:space="preserve">მონაცემთა ბაზა ხშირად შეიძლება ხელმისაწვდომი იყოს რეგიონულ დონეზე, მაგრამ არა ქალაქის დონეზე და მით უფრო ქალაქის რომელიმე უბნის დონეზე. </w:t>
      </w:r>
      <w:r w:rsidR="009E3C3F" w:rsidRPr="000F2BEE">
        <w:rPr>
          <w:rFonts w:cstheme="minorHAnsi"/>
          <w:lang w:val="ka-GE"/>
        </w:rPr>
        <w:t xml:space="preserve"> </w:t>
      </w:r>
    </w:p>
    <w:p w14:paraId="014ADA60" w14:textId="55A3DC89" w:rsidR="009E3C3F" w:rsidRPr="000F2BEE" w:rsidRDefault="000F432A" w:rsidP="00237388">
      <w:pPr>
        <w:jc w:val="both"/>
        <w:rPr>
          <w:rFonts w:cstheme="minorHAnsi"/>
          <w:lang w:val="ka-GE"/>
        </w:rPr>
      </w:pPr>
      <w:r w:rsidRPr="000F2BEE">
        <w:rPr>
          <w:rFonts w:cstheme="minorHAnsi"/>
          <w:lang w:val="ka-GE"/>
        </w:rPr>
        <w:t>5</w:t>
      </w:r>
      <w:r w:rsidR="009E3C3F" w:rsidRPr="000F2BEE">
        <w:rPr>
          <w:rFonts w:cstheme="minorHAnsi"/>
          <w:lang w:val="ka-GE"/>
        </w:rPr>
        <w:t xml:space="preserve">.2.2 </w:t>
      </w:r>
      <w:r w:rsidR="0061284A" w:rsidRPr="000F2BEE">
        <w:rPr>
          <w:rFonts w:cstheme="minorHAnsi"/>
          <w:lang w:val="ka-GE"/>
        </w:rPr>
        <w:t xml:space="preserve"> </w:t>
      </w:r>
      <w:r w:rsidR="0061284A" w:rsidRPr="000F2BEE">
        <w:rPr>
          <w:rFonts w:cstheme="minorHAnsi"/>
          <w:b/>
          <w:lang w:val="ka-GE"/>
        </w:rPr>
        <w:t>გრძელვადიანი ხედვის სტრატეგიულ მოქმედებად გადაქცევა.</w:t>
      </w:r>
      <w:r w:rsidR="0061284A" w:rsidRPr="000F2BEE">
        <w:rPr>
          <w:rFonts w:cstheme="minorHAnsi"/>
          <w:lang w:val="ka-GE"/>
        </w:rPr>
        <w:t xml:space="preserve"> მიუხედავად იმისა, რომ ურბანული ხედვა ძალიან ეფექტური </w:t>
      </w:r>
      <w:r w:rsidR="007A62E9" w:rsidRPr="000F2BEE">
        <w:rPr>
          <w:rFonts w:cstheme="minorHAnsi"/>
          <w:lang w:val="ka-GE"/>
        </w:rPr>
        <w:t xml:space="preserve">მეთოდია </w:t>
      </w:r>
      <w:r w:rsidR="0061284A" w:rsidRPr="000F2BEE">
        <w:rPr>
          <w:rFonts w:cstheme="minorHAnsi"/>
          <w:lang w:val="ka-GE"/>
        </w:rPr>
        <w:t xml:space="preserve">სასურველი მომავლის საერთო </w:t>
      </w:r>
      <w:r w:rsidR="007A62E9" w:rsidRPr="000F2BEE">
        <w:rPr>
          <w:rFonts w:cstheme="minorHAnsi"/>
          <w:lang w:val="ka-GE"/>
        </w:rPr>
        <w:t xml:space="preserve">ხედვის </w:t>
      </w:r>
      <w:r w:rsidR="0061284A" w:rsidRPr="000F2BEE">
        <w:rPr>
          <w:rFonts w:cstheme="minorHAnsi"/>
          <w:lang w:val="ka-GE"/>
        </w:rPr>
        <w:t xml:space="preserve"> შესაქმნელად, ის არ </w:t>
      </w:r>
      <w:r w:rsidR="00B43BCE" w:rsidRPr="000F2BEE">
        <w:rPr>
          <w:rFonts w:cstheme="minorHAnsi"/>
          <w:lang w:val="ka-GE"/>
        </w:rPr>
        <w:t xml:space="preserve">აყალიბებს კონკრეტულ ქმდებებს ამ ხედვის განსახორციელებლად. </w:t>
      </w:r>
      <w:r w:rsidR="0061284A" w:rsidRPr="000F2BEE">
        <w:rPr>
          <w:rFonts w:cstheme="minorHAnsi"/>
          <w:lang w:val="ka-GE"/>
        </w:rPr>
        <w:t xml:space="preserve">ამ </w:t>
      </w:r>
      <w:r w:rsidR="00B43BCE" w:rsidRPr="000F2BEE">
        <w:rPr>
          <w:rFonts w:cstheme="minorHAnsi"/>
          <w:lang w:val="ka-GE"/>
        </w:rPr>
        <w:t>პროცესში</w:t>
      </w:r>
      <w:r w:rsidR="0061284A" w:rsidRPr="000F2BEE">
        <w:rPr>
          <w:rFonts w:cstheme="minorHAnsi"/>
          <w:lang w:val="ka-GE"/>
        </w:rPr>
        <w:t xml:space="preserve"> შესაძლებელია რამდენიმე პოტენციური ბარიერის იდენტიფიცირება: </w:t>
      </w:r>
    </w:p>
    <w:p w14:paraId="168D8DC0" w14:textId="77777777" w:rsidR="00F118E2" w:rsidRPr="000F2BEE" w:rsidRDefault="00F118E2" w:rsidP="00CB22FF">
      <w:pPr>
        <w:jc w:val="both"/>
        <w:rPr>
          <w:rFonts w:cstheme="minorHAnsi"/>
          <w:b/>
          <w:lang w:val="ka-GE"/>
        </w:rPr>
      </w:pPr>
      <w:r w:rsidRPr="000F2BEE">
        <w:rPr>
          <w:rFonts w:cstheme="minorHAnsi"/>
          <w:b/>
          <w:lang w:val="ka-GE"/>
        </w:rPr>
        <w:t>საარჩევნო ციკლები</w:t>
      </w:r>
    </w:p>
    <w:p w14:paraId="6798C319" w14:textId="79814B49" w:rsidR="009E3C3F" w:rsidRPr="000F2BEE" w:rsidRDefault="00F118E2" w:rsidP="00CB22FF">
      <w:pPr>
        <w:jc w:val="both"/>
        <w:rPr>
          <w:rFonts w:cstheme="minorHAnsi"/>
          <w:lang w:val="ka-GE"/>
        </w:rPr>
      </w:pPr>
      <w:r w:rsidRPr="000F2BEE">
        <w:rPr>
          <w:rFonts w:cstheme="minorHAnsi"/>
          <w:lang w:val="ka-GE"/>
        </w:rPr>
        <w:t>ხანგრძლივი ჰორიზონტები (10-დან</w:t>
      </w:r>
      <w:r w:rsidR="000F2BEE" w:rsidRPr="000F2BEE">
        <w:rPr>
          <w:rFonts w:cstheme="minorHAnsi"/>
          <w:lang w:val="ka-GE"/>
        </w:rPr>
        <w:t xml:space="preserve"> 25</w:t>
      </w:r>
      <w:r w:rsidRPr="000F2BEE">
        <w:rPr>
          <w:rFonts w:cstheme="minorHAnsi"/>
          <w:lang w:val="ka-GE"/>
        </w:rPr>
        <w:t xml:space="preserve"> წლამდე) ბევრად სცილდება ნებისმიერი პოლიტიკის ან საარჩევნო ციკლს. ამრიგად, ურბანული პოლიტიკის </w:t>
      </w:r>
      <w:r w:rsidR="00F21CE2" w:rsidRPr="000F2BEE">
        <w:rPr>
          <w:rFonts w:cstheme="minorHAnsi"/>
          <w:lang w:val="ka-GE"/>
        </w:rPr>
        <w:t>განმახორციელებლებს</w:t>
      </w:r>
      <w:r w:rsidRPr="000F2BEE">
        <w:rPr>
          <w:rFonts w:cstheme="minorHAnsi"/>
          <w:lang w:val="ka-GE"/>
        </w:rPr>
        <w:t xml:space="preserve"> აქვთ სირთულეები და შეზღუდული მოტივაცია, რომ მიიღონ მომავალი გამოწვევები ან შესაძლებლობები, რომლებიც შეიძლება </w:t>
      </w:r>
      <w:r w:rsidR="00F820BC" w:rsidRPr="000F2BEE">
        <w:rPr>
          <w:rFonts w:cstheme="minorHAnsi"/>
          <w:lang w:val="ka-GE"/>
        </w:rPr>
        <w:t xml:space="preserve">ძალიან </w:t>
      </w:r>
      <w:r w:rsidR="009E5CC0" w:rsidRPr="000F2BEE">
        <w:rPr>
          <w:rFonts w:cstheme="minorHAnsi"/>
          <w:lang w:val="ka-GE"/>
        </w:rPr>
        <w:t>გრძელვადიან</w:t>
      </w:r>
      <w:r w:rsidR="00F820BC" w:rsidRPr="000F2BEE">
        <w:rPr>
          <w:rFonts w:cstheme="minorHAnsi"/>
          <w:lang w:val="ka-GE"/>
        </w:rPr>
        <w:t xml:space="preserve"> პერსპექტივაში ისახებოდეს. </w:t>
      </w:r>
      <w:r w:rsidR="009E3C3F" w:rsidRPr="000F2BEE">
        <w:rPr>
          <w:rFonts w:cstheme="minorHAnsi"/>
          <w:lang w:val="ka-GE"/>
        </w:rPr>
        <w:t xml:space="preserve">  </w:t>
      </w:r>
    </w:p>
    <w:p w14:paraId="6A817ABF" w14:textId="5B851D31" w:rsidR="009E3C3F" w:rsidRPr="000F2BEE" w:rsidRDefault="004E6ED4" w:rsidP="00CB22FF">
      <w:pPr>
        <w:jc w:val="both"/>
        <w:rPr>
          <w:rFonts w:cstheme="minorHAnsi"/>
          <w:b/>
          <w:lang w:val="ka-GE"/>
        </w:rPr>
      </w:pPr>
      <w:r w:rsidRPr="000F2BEE">
        <w:rPr>
          <w:rFonts w:cstheme="minorHAnsi"/>
          <w:b/>
          <w:lang w:val="ka-GE"/>
        </w:rPr>
        <w:t>გაურკვევლობა</w:t>
      </w:r>
    </w:p>
    <w:p w14:paraId="044EDFAF" w14:textId="5FEB8379" w:rsidR="009E3C3F" w:rsidRPr="000F2BEE" w:rsidRDefault="009E5CC0" w:rsidP="00CB22FF">
      <w:pPr>
        <w:jc w:val="both"/>
        <w:rPr>
          <w:rFonts w:cstheme="minorHAnsi"/>
          <w:lang w:val="ka-GE"/>
        </w:rPr>
      </w:pPr>
      <w:r w:rsidRPr="000F2BEE">
        <w:rPr>
          <w:rFonts w:cstheme="minorHAnsi"/>
          <w:lang w:val="ka-GE"/>
        </w:rPr>
        <w:t xml:space="preserve">გრძელვადიან ჰორიზონტებს მივყავართ ქალაქის განვითარების საკმაოდ აბსტრაქტულ და ფართო სურათამდე </w:t>
      </w:r>
      <w:r w:rsidR="00F05963" w:rsidRPr="000F2BEE">
        <w:rPr>
          <w:rFonts w:cstheme="minorHAnsi"/>
          <w:lang w:val="ka-GE"/>
        </w:rPr>
        <w:t>და მათ აკლიათ ინფორმაცია</w:t>
      </w:r>
      <w:r w:rsidR="00CB22FF" w:rsidRPr="000F2BEE">
        <w:rPr>
          <w:rFonts w:cstheme="minorHAnsi"/>
          <w:lang w:val="ka-GE"/>
        </w:rPr>
        <w:t>,</w:t>
      </w:r>
      <w:r w:rsidR="00F05963" w:rsidRPr="000F2BEE">
        <w:rPr>
          <w:rFonts w:cstheme="minorHAnsi"/>
          <w:lang w:val="ka-GE"/>
        </w:rPr>
        <w:t xml:space="preserve"> რომელიც საჭიროა სტრატეგიული გეგმების ჩამოსაყალიბებლად. </w:t>
      </w:r>
      <w:r w:rsidR="0072328D" w:rsidRPr="000F2BEE">
        <w:rPr>
          <w:rFonts w:cstheme="minorHAnsi"/>
          <w:lang w:val="ka-GE"/>
        </w:rPr>
        <w:t xml:space="preserve">გარდა ამისა, გარკვეული სამომავლო მოვლენების ალბათობა შეიძლება არ იყოს განსაზღვრული და ამიტომ არ გააჩნია საფუძველი კონკრეტული გადაწყვეტილების მისაღებად. </w:t>
      </w:r>
      <w:r w:rsidR="009E3C3F" w:rsidRPr="000F2BEE">
        <w:rPr>
          <w:rFonts w:cstheme="minorHAnsi"/>
          <w:lang w:val="ka-GE"/>
        </w:rPr>
        <w:t xml:space="preserve"> </w:t>
      </w:r>
    </w:p>
    <w:p w14:paraId="14BF28DC" w14:textId="77777777" w:rsidR="00742765" w:rsidRDefault="00742765" w:rsidP="00CB22FF">
      <w:pPr>
        <w:jc w:val="both"/>
        <w:rPr>
          <w:rFonts w:cstheme="minorHAnsi"/>
          <w:b/>
          <w:lang w:val="ka-GE"/>
        </w:rPr>
      </w:pPr>
    </w:p>
    <w:p w14:paraId="76D62B0B" w14:textId="099E30B4" w:rsidR="002C6E9D" w:rsidRPr="000F2BEE" w:rsidRDefault="002C6E9D" w:rsidP="00CB22FF">
      <w:pPr>
        <w:jc w:val="both"/>
        <w:rPr>
          <w:rFonts w:cstheme="minorHAnsi"/>
          <w:b/>
          <w:lang w:val="ka-GE"/>
        </w:rPr>
      </w:pPr>
      <w:r w:rsidRPr="000F2BEE">
        <w:rPr>
          <w:rFonts w:cstheme="minorHAnsi"/>
          <w:b/>
          <w:lang w:val="ka-GE"/>
        </w:rPr>
        <w:lastRenderedPageBreak/>
        <w:t>სცენარების სირთულე</w:t>
      </w:r>
    </w:p>
    <w:p w14:paraId="3F18DB90" w14:textId="4DA9ED18" w:rsidR="009E3C3F" w:rsidRPr="000F2BEE" w:rsidRDefault="009414C1" w:rsidP="002F0A57">
      <w:pPr>
        <w:jc w:val="both"/>
        <w:rPr>
          <w:rFonts w:cstheme="minorHAnsi"/>
          <w:lang w:val="ka-GE"/>
        </w:rPr>
      </w:pPr>
      <w:r w:rsidRPr="000F2BEE">
        <w:rPr>
          <w:rFonts w:cstheme="minorHAnsi"/>
          <w:lang w:val="ka-GE"/>
        </w:rPr>
        <w:t xml:space="preserve">ურბანული ხედვები ხშირად მოიცავს რთულ ურთიერთქმედებებს კონკრეტული ტერიტორიის ფიზიკურ, გარემოს, სოციალურ-ეკონომიკურ და კულტურულ განზომილებებს შორის. </w:t>
      </w:r>
      <w:r w:rsidR="007C2D0B" w:rsidRPr="000F2BEE">
        <w:rPr>
          <w:rFonts w:cstheme="minorHAnsi"/>
          <w:lang w:val="ka-GE"/>
        </w:rPr>
        <w:t xml:space="preserve">ამრიგად, კონკრეტული სტრატეგიული მოქმედების განსაზღვრა რთულია და შეიძლება საჭირო გახდეს რამდენიმე ადმინისტრაციული ორგანოსა და დაინტერესებული მხარის ჩართვა. </w:t>
      </w:r>
      <w:r w:rsidR="009B5C81" w:rsidRPr="000F2BEE">
        <w:rPr>
          <w:rFonts w:cstheme="minorHAnsi"/>
          <w:lang w:val="ka-GE"/>
        </w:rPr>
        <w:t xml:space="preserve">გარდა ამისა, გარკვეული სტრატეგიის ვარიანტი შეიძლება ხელმისაწვდომი იყოს მხოლოდ სამიზნე ქალაქის ტერიტორიული დონის მიღმა და შესაბამისად, </w:t>
      </w:r>
      <w:r w:rsidR="00034348" w:rsidRPr="000F2BEE">
        <w:rPr>
          <w:rFonts w:cstheme="minorHAnsi"/>
          <w:lang w:val="ka-GE"/>
        </w:rPr>
        <w:t xml:space="preserve">ურბანული პოლიტიკის შემქმნელთა გავლენის </w:t>
      </w:r>
      <w:r w:rsidR="00986C67" w:rsidRPr="000F2BEE">
        <w:rPr>
          <w:rFonts w:cstheme="minorHAnsi"/>
          <w:lang w:val="ka-GE"/>
        </w:rPr>
        <w:t xml:space="preserve">სფეროს </w:t>
      </w:r>
      <w:r w:rsidR="00034348" w:rsidRPr="000F2BEE">
        <w:rPr>
          <w:rFonts w:cstheme="minorHAnsi"/>
          <w:lang w:val="ka-GE"/>
        </w:rPr>
        <w:t xml:space="preserve">მიღმა. </w:t>
      </w:r>
      <w:r w:rsidR="009E3C3F" w:rsidRPr="000F2BEE">
        <w:rPr>
          <w:rFonts w:cstheme="minorHAnsi"/>
          <w:lang w:val="ka-GE"/>
        </w:rPr>
        <w:t xml:space="preserve"> </w:t>
      </w:r>
    </w:p>
    <w:p w14:paraId="37AC0B17" w14:textId="77777777" w:rsidR="009E3C3F" w:rsidRPr="008249EE" w:rsidRDefault="009E3C3F" w:rsidP="009E3C3F">
      <w:pPr>
        <w:rPr>
          <w:rFonts w:ascii="Sylfaen" w:hAnsi="Sylfaen"/>
          <w:color w:val="FF0000"/>
          <w:lang w:val="ka-GE"/>
        </w:rPr>
      </w:pPr>
    </w:p>
    <w:p w14:paraId="1B0D196A" w14:textId="6036CD55" w:rsidR="009631CA" w:rsidRPr="000F2BEE" w:rsidRDefault="000F432A" w:rsidP="000F432A">
      <w:pPr>
        <w:rPr>
          <w:rFonts w:ascii="Sylfaen" w:hAnsi="Sylfaen"/>
          <w:b/>
          <w:lang w:val="ka-GE"/>
        </w:rPr>
      </w:pPr>
      <w:r w:rsidRPr="000F2BEE">
        <w:rPr>
          <w:b/>
          <w:lang w:val="ka-GE"/>
        </w:rPr>
        <w:t xml:space="preserve">5.3 </w:t>
      </w:r>
      <w:r w:rsidR="000E6216" w:rsidRPr="000F2BEE">
        <w:rPr>
          <w:b/>
          <w:lang w:val="ka-GE"/>
        </w:rPr>
        <w:t xml:space="preserve">ურბანული ხედვის </w:t>
      </w:r>
      <w:r w:rsidRPr="000F2BEE">
        <w:rPr>
          <w:b/>
          <w:lang w:val="ka-GE"/>
        </w:rPr>
        <w:t>უპირატესობები</w:t>
      </w:r>
      <w:r w:rsidR="006A0470">
        <w:rPr>
          <w:rStyle w:val="EndnoteReference"/>
          <w:b/>
          <w:lang w:val="ka-GE"/>
        </w:rPr>
        <w:endnoteReference w:id="2"/>
      </w:r>
    </w:p>
    <w:p w14:paraId="4C7A4785" w14:textId="70698480" w:rsidR="000F432A" w:rsidRPr="008249EE" w:rsidRDefault="000F432A" w:rsidP="000F432A">
      <w:pPr>
        <w:rPr>
          <w:b/>
          <w:color w:val="FF0000"/>
          <w:lang w:val="ka-GE"/>
        </w:rPr>
      </w:pPr>
      <w:r w:rsidRPr="008249EE">
        <w:rPr>
          <w:b/>
          <w:color w:val="FF0000"/>
          <w:lang w:val="ka-GE"/>
        </w:rPr>
        <w:t xml:space="preserve">  </w:t>
      </w:r>
    </w:p>
    <w:tbl>
      <w:tblPr>
        <w:tblStyle w:val="TableGrid"/>
        <w:tblW w:w="0" w:type="auto"/>
        <w:tblLook w:val="04A0" w:firstRow="1" w:lastRow="0" w:firstColumn="1" w:lastColumn="0" w:noHBand="0" w:noVBand="1"/>
      </w:tblPr>
      <w:tblGrid>
        <w:gridCol w:w="1765"/>
        <w:gridCol w:w="7914"/>
      </w:tblGrid>
      <w:tr w:rsidR="00B2035A" w:rsidRPr="00B2035A" w14:paraId="415380BE" w14:textId="77777777" w:rsidTr="002F4686">
        <w:tc>
          <w:tcPr>
            <w:tcW w:w="988" w:type="dxa"/>
          </w:tcPr>
          <w:p w14:paraId="064EB8E3" w14:textId="344E15C0" w:rsidR="002F4686" w:rsidRPr="00B2035A" w:rsidRDefault="002925E1" w:rsidP="000F432A">
            <w:pPr>
              <w:rPr>
                <w:rFonts w:cstheme="minorHAnsi"/>
                <w:b/>
                <w:lang w:val="ka-GE"/>
              </w:rPr>
            </w:pPr>
            <w:r w:rsidRPr="00B2035A">
              <w:rPr>
                <w:rFonts w:cstheme="minorHAnsi"/>
                <w:b/>
                <w:lang w:val="ka-GE"/>
              </w:rPr>
              <w:t xml:space="preserve">ადგილობრივი ძლიერი მხარეების გამოვლენა </w:t>
            </w:r>
          </w:p>
        </w:tc>
        <w:tc>
          <w:tcPr>
            <w:tcW w:w="8691" w:type="dxa"/>
          </w:tcPr>
          <w:p w14:paraId="15177E43" w14:textId="79163DBF" w:rsidR="002F4686" w:rsidRPr="00B2035A" w:rsidRDefault="000A1CB6" w:rsidP="000A1CB6">
            <w:pPr>
              <w:rPr>
                <w:rFonts w:ascii="Sylfaen" w:hAnsi="Sylfaen"/>
                <w:lang w:val="ka-GE"/>
              </w:rPr>
            </w:pPr>
            <w:r w:rsidRPr="00B2035A">
              <w:rPr>
                <w:lang w:val="ka-GE"/>
              </w:rPr>
              <w:t xml:space="preserve">გრძელვადიანი გეგმების კრეატიული შესწავლა, ახალ პერსპექტივებს </w:t>
            </w:r>
            <w:r w:rsidR="000A7616" w:rsidRPr="00B2035A">
              <w:rPr>
                <w:lang w:val="ka-GE"/>
              </w:rPr>
              <w:t>გვი</w:t>
            </w:r>
            <w:r w:rsidRPr="00B2035A">
              <w:rPr>
                <w:lang w:val="ka-GE"/>
              </w:rPr>
              <w:t xml:space="preserve">ჩვენებს ადგილობრივი განვითარებისთვის და აგრეთვე სახავს გზებს, რომელთა საშუალებითაც შესაძლებელია მათი გაერთიანება </w:t>
            </w:r>
            <w:r w:rsidR="005A1697" w:rsidRPr="00B2035A">
              <w:rPr>
                <w:lang w:val="ka-GE"/>
              </w:rPr>
              <w:t xml:space="preserve">ქალაქის </w:t>
            </w:r>
            <w:r w:rsidRPr="00B2035A">
              <w:rPr>
                <w:lang w:val="ka-GE"/>
              </w:rPr>
              <w:t xml:space="preserve">გარკვეულ მომავალ ბრენდად და იდენტობად. </w:t>
            </w:r>
          </w:p>
        </w:tc>
      </w:tr>
      <w:tr w:rsidR="00B2035A" w:rsidRPr="00B2035A" w14:paraId="45D43E5E" w14:textId="77777777" w:rsidTr="002F4686">
        <w:tc>
          <w:tcPr>
            <w:tcW w:w="988" w:type="dxa"/>
          </w:tcPr>
          <w:p w14:paraId="3B7EDFE7" w14:textId="47D624A8" w:rsidR="002F4686" w:rsidRPr="00B2035A" w:rsidRDefault="000A7616" w:rsidP="0068691E">
            <w:pPr>
              <w:rPr>
                <w:rFonts w:ascii="Sylfaen" w:hAnsi="Sylfaen"/>
                <w:b/>
                <w:lang w:val="ka-GE"/>
              </w:rPr>
            </w:pPr>
            <w:r w:rsidRPr="00B2035A">
              <w:rPr>
                <w:b/>
                <w:lang w:val="ka-GE"/>
              </w:rPr>
              <w:t>მდგრადობის</w:t>
            </w:r>
            <w:r w:rsidR="0068691E" w:rsidRPr="00B2035A">
              <w:rPr>
                <w:b/>
                <w:lang w:val="ka-GE"/>
              </w:rPr>
              <w:t xml:space="preserve"> გაზრდა </w:t>
            </w:r>
          </w:p>
        </w:tc>
        <w:tc>
          <w:tcPr>
            <w:tcW w:w="8691" w:type="dxa"/>
          </w:tcPr>
          <w:p w14:paraId="0D606375" w14:textId="3630C313" w:rsidR="002F4686" w:rsidRPr="00B2035A" w:rsidRDefault="002927C3" w:rsidP="00D87A6F">
            <w:pPr>
              <w:rPr>
                <w:rFonts w:ascii="Sylfaen" w:hAnsi="Sylfaen"/>
                <w:lang w:val="ka-GE"/>
              </w:rPr>
            </w:pPr>
            <w:r w:rsidRPr="00B2035A">
              <w:rPr>
                <w:lang w:val="ka-GE"/>
              </w:rPr>
              <w:t xml:space="preserve">ქალაქის განვითარების ვარიანტებზე </w:t>
            </w:r>
            <w:r w:rsidR="00D87A6F" w:rsidRPr="00B2035A">
              <w:rPr>
                <w:lang w:val="ka-GE"/>
              </w:rPr>
              <w:t xml:space="preserve">ერთობლივი </w:t>
            </w:r>
            <w:r w:rsidRPr="00B2035A">
              <w:rPr>
                <w:lang w:val="ka-GE"/>
              </w:rPr>
              <w:t>ფიქრი იწვევს რისკის ადრეულ იდენტიფიცირებას</w:t>
            </w:r>
            <w:r w:rsidR="00D87A6F" w:rsidRPr="00B2035A">
              <w:rPr>
                <w:lang w:val="ka-GE"/>
              </w:rPr>
              <w:t xml:space="preserve">, რაც </w:t>
            </w:r>
            <w:r w:rsidRPr="00B2035A">
              <w:rPr>
                <w:lang w:val="ka-GE"/>
              </w:rPr>
              <w:t>აძლიერებს ქალაქებ</w:t>
            </w:r>
            <w:r w:rsidR="00D87A6F" w:rsidRPr="00B2035A">
              <w:rPr>
                <w:lang w:val="ka-GE"/>
              </w:rPr>
              <w:t>ი</w:t>
            </w:r>
            <w:r w:rsidRPr="00B2035A">
              <w:rPr>
                <w:lang w:val="ka-GE"/>
              </w:rPr>
              <w:t>ს შესაძლებლობებს გაუმკლავდნენ ცვლილებებსა და წინააღმდეგობებს.</w:t>
            </w:r>
          </w:p>
        </w:tc>
      </w:tr>
      <w:tr w:rsidR="00B2035A" w:rsidRPr="00B2035A" w14:paraId="3956F166" w14:textId="77777777" w:rsidTr="002F4686">
        <w:tc>
          <w:tcPr>
            <w:tcW w:w="988" w:type="dxa"/>
          </w:tcPr>
          <w:p w14:paraId="7A698532" w14:textId="3BB5F89C" w:rsidR="002F4686" w:rsidRPr="00B2035A" w:rsidRDefault="009631CA" w:rsidP="000F432A">
            <w:pPr>
              <w:rPr>
                <w:rFonts w:ascii="Sylfaen" w:hAnsi="Sylfaen"/>
                <w:b/>
                <w:lang w:val="ka-GE"/>
              </w:rPr>
            </w:pPr>
            <w:r w:rsidRPr="00B2035A">
              <w:rPr>
                <w:b/>
                <w:lang w:val="ka-GE"/>
              </w:rPr>
              <w:t>სტრატეგიის დახვეწა</w:t>
            </w:r>
          </w:p>
        </w:tc>
        <w:tc>
          <w:tcPr>
            <w:tcW w:w="8691" w:type="dxa"/>
          </w:tcPr>
          <w:p w14:paraId="3D27C254" w14:textId="27809B88" w:rsidR="002F4686" w:rsidRPr="00B2035A" w:rsidRDefault="00B07A78" w:rsidP="00B46848">
            <w:pPr>
              <w:rPr>
                <w:rFonts w:ascii="Sylfaen" w:hAnsi="Sylfaen"/>
                <w:lang w:val="ka-GE"/>
              </w:rPr>
            </w:pPr>
            <w:r w:rsidRPr="00B2035A">
              <w:rPr>
                <w:lang w:val="ka-GE"/>
              </w:rPr>
              <w:t xml:space="preserve">ადგილობრივი აქტივების, შესაძლებლობების გაზრდა და </w:t>
            </w:r>
            <w:r w:rsidR="00B46848" w:rsidRPr="00B2035A">
              <w:rPr>
                <w:lang w:val="ka-GE"/>
              </w:rPr>
              <w:t xml:space="preserve">რისკების შესახებ </w:t>
            </w:r>
            <w:r w:rsidRPr="00B2035A">
              <w:rPr>
                <w:lang w:val="ka-GE"/>
              </w:rPr>
              <w:t>ინფო</w:t>
            </w:r>
            <w:r w:rsidR="00B46848" w:rsidRPr="00B2035A">
              <w:rPr>
                <w:lang w:val="ka-GE"/>
              </w:rPr>
              <w:t>რმირებულობა</w:t>
            </w:r>
            <w:r w:rsidRPr="00B2035A">
              <w:rPr>
                <w:lang w:val="ka-GE"/>
              </w:rPr>
              <w:t xml:space="preserve"> </w:t>
            </w:r>
            <w:r w:rsidR="00B46848" w:rsidRPr="00B2035A">
              <w:rPr>
                <w:lang w:val="ka-GE"/>
              </w:rPr>
              <w:t xml:space="preserve">მომავალში </w:t>
            </w:r>
            <w:r w:rsidR="0013180D" w:rsidRPr="00B2035A">
              <w:rPr>
                <w:lang w:val="ka-GE"/>
              </w:rPr>
              <w:t>იძლევა</w:t>
            </w:r>
            <w:r w:rsidRPr="00B2035A">
              <w:rPr>
                <w:lang w:val="ka-GE"/>
              </w:rPr>
              <w:t xml:space="preserve"> </w:t>
            </w:r>
            <w:r w:rsidR="00B46848" w:rsidRPr="00B2035A">
              <w:rPr>
                <w:lang w:val="ka-GE"/>
              </w:rPr>
              <w:t>უფრო მძლავრ სტრატეგიულ გზამკვლევებს.</w:t>
            </w:r>
          </w:p>
        </w:tc>
      </w:tr>
      <w:tr w:rsidR="00B2035A" w:rsidRPr="00B2035A" w14:paraId="7EFD5A6F" w14:textId="77777777" w:rsidTr="002F4686">
        <w:tc>
          <w:tcPr>
            <w:tcW w:w="988" w:type="dxa"/>
          </w:tcPr>
          <w:p w14:paraId="5777AA93" w14:textId="053687D2" w:rsidR="002F4686" w:rsidRPr="00B2035A" w:rsidRDefault="009631CA" w:rsidP="000F432A">
            <w:pPr>
              <w:rPr>
                <w:rFonts w:ascii="Sylfaen" w:hAnsi="Sylfaen"/>
                <w:b/>
                <w:lang w:val="ka-GE"/>
              </w:rPr>
            </w:pPr>
            <w:r w:rsidRPr="00B2035A">
              <w:rPr>
                <w:b/>
                <w:lang w:val="ka-GE"/>
              </w:rPr>
              <w:t xml:space="preserve">ინვესტორის </w:t>
            </w:r>
            <w:r w:rsidR="00E403A0" w:rsidRPr="00B2035A">
              <w:rPr>
                <w:b/>
                <w:lang w:val="ka-GE"/>
              </w:rPr>
              <w:t>ნდობის გაზრდა</w:t>
            </w:r>
          </w:p>
        </w:tc>
        <w:tc>
          <w:tcPr>
            <w:tcW w:w="8691" w:type="dxa"/>
          </w:tcPr>
          <w:p w14:paraId="24D79F0C" w14:textId="0900349E" w:rsidR="002F4686" w:rsidRPr="00B2035A" w:rsidRDefault="00CC39EF" w:rsidP="00BC428C">
            <w:pPr>
              <w:rPr>
                <w:rFonts w:ascii="Sylfaen" w:hAnsi="Sylfaen"/>
                <w:lang w:val="ka-GE"/>
              </w:rPr>
            </w:pPr>
            <w:r w:rsidRPr="00B2035A">
              <w:rPr>
                <w:lang w:val="ka-GE"/>
              </w:rPr>
              <w:t xml:space="preserve">ქალაქის ხელმძღვანელობის მიერ მომავალი განვითარების მიმართულების განსაზღვრა </w:t>
            </w:r>
            <w:r w:rsidR="002E5EDD" w:rsidRPr="00B2035A">
              <w:rPr>
                <w:lang w:val="ka-GE"/>
              </w:rPr>
              <w:t xml:space="preserve">უზრუნველყოფს საგარეო </w:t>
            </w:r>
            <w:r w:rsidR="00BC428C" w:rsidRPr="00B2035A">
              <w:rPr>
                <w:lang w:val="ka-GE"/>
              </w:rPr>
              <w:t xml:space="preserve">ნდობის ზრდას. </w:t>
            </w:r>
            <w:r w:rsidR="00A5369B" w:rsidRPr="00B2035A">
              <w:rPr>
                <w:lang w:val="ka-GE"/>
              </w:rPr>
              <w:t xml:space="preserve">გეგმები და სტრატეგიები ქალაქის გრძელვადიანი პერსპექტივების შესახებ კიდევ უფრო ზრდის მის მიმზიდველობას ბიზნესის და გამოცდილი მუშა ხელისთვის. </w:t>
            </w:r>
          </w:p>
        </w:tc>
      </w:tr>
      <w:tr w:rsidR="00B2035A" w:rsidRPr="00B2035A" w14:paraId="5AA24985" w14:textId="77777777" w:rsidTr="002F4686">
        <w:tc>
          <w:tcPr>
            <w:tcW w:w="988" w:type="dxa"/>
          </w:tcPr>
          <w:p w14:paraId="588354AD" w14:textId="15EFA105" w:rsidR="002F4686" w:rsidRPr="00B2035A" w:rsidRDefault="009631CA" w:rsidP="000F432A">
            <w:pPr>
              <w:rPr>
                <w:rFonts w:ascii="Sylfaen" w:hAnsi="Sylfaen"/>
                <w:b/>
                <w:lang w:val="ka-GE"/>
              </w:rPr>
            </w:pPr>
            <w:r w:rsidRPr="00B2035A">
              <w:rPr>
                <w:b/>
              </w:rPr>
              <w:t>სტრატეგიული პარტნიორობა</w:t>
            </w:r>
          </w:p>
        </w:tc>
        <w:tc>
          <w:tcPr>
            <w:tcW w:w="8691" w:type="dxa"/>
          </w:tcPr>
          <w:p w14:paraId="41545088" w14:textId="439ACFF0" w:rsidR="002F4686" w:rsidRPr="00B2035A" w:rsidRDefault="00483058" w:rsidP="00E402A0">
            <w:pPr>
              <w:rPr>
                <w:rFonts w:ascii="Sylfaen" w:hAnsi="Sylfaen"/>
                <w:lang w:val="ka-GE"/>
              </w:rPr>
            </w:pPr>
            <w:r w:rsidRPr="00B2035A">
              <w:rPr>
                <w:lang w:val="ka-GE"/>
              </w:rPr>
              <w:t xml:space="preserve">მომავალი ბიზნესის და განვითარების შესაძლებლობების ერთობლივი იდენტიფიკაცია ქმნის კოალიციებს და მივყავართ მონაცემთა გაცვლამდე და ქალაქების პოლიტიკის </w:t>
            </w:r>
            <w:r w:rsidR="00E402A0" w:rsidRPr="00B2035A">
              <w:rPr>
                <w:lang w:val="ka-GE"/>
              </w:rPr>
              <w:t xml:space="preserve">უფრო მჭიდრო შეთანხმებამდე. </w:t>
            </w:r>
          </w:p>
        </w:tc>
      </w:tr>
      <w:tr w:rsidR="00B2035A" w:rsidRPr="00B2035A" w14:paraId="1333B72C" w14:textId="77777777" w:rsidTr="002F4686">
        <w:tc>
          <w:tcPr>
            <w:tcW w:w="988" w:type="dxa"/>
          </w:tcPr>
          <w:p w14:paraId="1EEB6489" w14:textId="562BD7AF" w:rsidR="002F4686" w:rsidRPr="00B2035A" w:rsidRDefault="007713EC" w:rsidP="007713EC">
            <w:pPr>
              <w:rPr>
                <w:rFonts w:ascii="Sylfaen" w:hAnsi="Sylfaen"/>
                <w:b/>
                <w:lang w:val="ka-GE"/>
              </w:rPr>
            </w:pPr>
            <w:r w:rsidRPr="00B2035A">
              <w:rPr>
                <w:b/>
                <w:lang w:val="ka-GE"/>
              </w:rPr>
              <w:t xml:space="preserve">გამოწვევებთან გამკლავება </w:t>
            </w:r>
          </w:p>
        </w:tc>
        <w:tc>
          <w:tcPr>
            <w:tcW w:w="8691" w:type="dxa"/>
          </w:tcPr>
          <w:p w14:paraId="520625E9" w14:textId="701D384B" w:rsidR="00306F6F" w:rsidRPr="00B2035A" w:rsidRDefault="00306F6F" w:rsidP="00306F6F">
            <w:pPr>
              <w:rPr>
                <w:lang w:val="ka-GE"/>
              </w:rPr>
            </w:pPr>
            <w:r w:rsidRPr="00B2035A">
              <w:rPr>
                <w:lang w:val="ka-GE"/>
              </w:rPr>
              <w:t xml:space="preserve">გაიზრდება ქალაქის შესაძლებლობა გაუმკლავდეს </w:t>
            </w:r>
            <w:r w:rsidR="003E412D" w:rsidRPr="00B2035A">
              <w:rPr>
                <w:lang w:val="ka-GE"/>
              </w:rPr>
              <w:t>მომავალ</w:t>
            </w:r>
            <w:r w:rsidRPr="00B2035A">
              <w:rPr>
                <w:lang w:val="ka-GE"/>
              </w:rPr>
              <w:t xml:space="preserve"> გამოწვევებს </w:t>
            </w:r>
          </w:p>
          <w:p w14:paraId="477CA0DA" w14:textId="21060557" w:rsidR="002F4686" w:rsidRPr="00B2035A" w:rsidRDefault="003E412D" w:rsidP="00306F6F">
            <w:pPr>
              <w:rPr>
                <w:rFonts w:ascii="Sylfaen" w:hAnsi="Sylfaen"/>
                <w:lang w:val="ka-GE"/>
              </w:rPr>
            </w:pPr>
            <w:r w:rsidRPr="00B2035A">
              <w:rPr>
                <w:lang w:val="ka-GE"/>
              </w:rPr>
              <w:t xml:space="preserve"> </w:t>
            </w:r>
          </w:p>
        </w:tc>
      </w:tr>
      <w:tr w:rsidR="00B2035A" w:rsidRPr="00B2035A" w14:paraId="1FAD4DD9" w14:textId="77777777" w:rsidTr="002F4686">
        <w:tc>
          <w:tcPr>
            <w:tcW w:w="988" w:type="dxa"/>
          </w:tcPr>
          <w:p w14:paraId="4206BCA5" w14:textId="5D6F87C9" w:rsidR="002F4686" w:rsidRPr="00B2035A" w:rsidRDefault="009631CA" w:rsidP="000F432A">
            <w:pPr>
              <w:rPr>
                <w:rFonts w:ascii="Sylfaen" w:hAnsi="Sylfaen"/>
                <w:b/>
                <w:lang w:val="ka-GE"/>
              </w:rPr>
            </w:pPr>
            <w:r w:rsidRPr="00B2035A">
              <w:rPr>
                <w:b/>
                <w:lang w:val="ka-GE"/>
              </w:rPr>
              <w:t>სამოქალაქო ჩართულობა</w:t>
            </w:r>
          </w:p>
        </w:tc>
        <w:tc>
          <w:tcPr>
            <w:tcW w:w="8691" w:type="dxa"/>
          </w:tcPr>
          <w:p w14:paraId="177FDF7C" w14:textId="3B37AA88" w:rsidR="002F4686" w:rsidRPr="00B2035A" w:rsidRDefault="001D1FF0" w:rsidP="001D1FF0">
            <w:pPr>
              <w:rPr>
                <w:rFonts w:ascii="Sylfaen" w:hAnsi="Sylfaen"/>
                <w:lang w:val="ka-GE"/>
              </w:rPr>
            </w:pPr>
            <w:r w:rsidRPr="00B2035A">
              <w:rPr>
                <w:lang w:val="ka-GE"/>
              </w:rPr>
              <w:t xml:space="preserve">ჩართულობა საზოგადოებას </w:t>
            </w:r>
            <w:r w:rsidR="00206BA0" w:rsidRPr="00B2035A">
              <w:rPr>
                <w:lang w:val="ka-GE"/>
              </w:rPr>
              <w:t xml:space="preserve">საშუალებას </w:t>
            </w:r>
            <w:r w:rsidRPr="00B2035A">
              <w:rPr>
                <w:lang w:val="ka-GE"/>
              </w:rPr>
              <w:t xml:space="preserve">აძლევს გამოავლინოს ლიდერული უნარები და მოახდინოს მათი </w:t>
            </w:r>
            <w:r w:rsidR="00206BA0" w:rsidRPr="00B2035A">
              <w:rPr>
                <w:lang w:val="ka-GE"/>
              </w:rPr>
              <w:t>დემონსტრირება</w:t>
            </w:r>
            <w:r w:rsidRPr="00B2035A">
              <w:rPr>
                <w:lang w:val="ka-GE"/>
              </w:rPr>
              <w:t>.</w:t>
            </w:r>
          </w:p>
        </w:tc>
      </w:tr>
    </w:tbl>
    <w:p w14:paraId="416E7468" w14:textId="77777777" w:rsidR="00317B53" w:rsidRPr="008249EE" w:rsidRDefault="00317B53" w:rsidP="000F432A">
      <w:pPr>
        <w:rPr>
          <w:rFonts w:ascii="Sylfaen" w:hAnsi="Sylfaen"/>
          <w:color w:val="FF0000"/>
          <w:lang w:val="ka-GE"/>
        </w:rPr>
      </w:pPr>
    </w:p>
    <w:p w14:paraId="6ED27AF4" w14:textId="5B01D44F" w:rsidR="007E762C" w:rsidRDefault="007E762C" w:rsidP="007E762C">
      <w:pPr>
        <w:rPr>
          <w:rFonts w:ascii="Sylfaen" w:hAnsi="Sylfaen"/>
          <w:color w:val="FF0000"/>
          <w:lang w:val="ka-GE"/>
        </w:rPr>
      </w:pPr>
    </w:p>
    <w:p w14:paraId="703AC266" w14:textId="3A24EAF5" w:rsidR="00B2035A" w:rsidRDefault="00B2035A" w:rsidP="007E762C">
      <w:pPr>
        <w:rPr>
          <w:rFonts w:ascii="Sylfaen" w:hAnsi="Sylfaen"/>
          <w:color w:val="FF0000"/>
          <w:lang w:val="ka-GE"/>
        </w:rPr>
      </w:pPr>
    </w:p>
    <w:p w14:paraId="355682CF" w14:textId="7C7C485C" w:rsidR="008D3660" w:rsidRDefault="008D3660" w:rsidP="007E762C">
      <w:pPr>
        <w:rPr>
          <w:rFonts w:ascii="Sylfaen" w:hAnsi="Sylfaen"/>
          <w:color w:val="FF0000"/>
          <w:lang w:val="ka-GE"/>
        </w:rPr>
      </w:pPr>
    </w:p>
    <w:p w14:paraId="46F0F392" w14:textId="77777777" w:rsidR="008D3660" w:rsidRDefault="008D3660" w:rsidP="007E762C">
      <w:pPr>
        <w:rPr>
          <w:rFonts w:ascii="Sylfaen" w:hAnsi="Sylfaen"/>
          <w:color w:val="FF0000"/>
          <w:lang w:val="ka-GE"/>
        </w:rPr>
      </w:pPr>
    </w:p>
    <w:p w14:paraId="54C63583" w14:textId="4C598A6D" w:rsidR="009573E9" w:rsidRDefault="009573E9" w:rsidP="007E762C">
      <w:pPr>
        <w:rPr>
          <w:rFonts w:ascii="Sylfaen" w:hAnsi="Sylfaen"/>
          <w:color w:val="FF0000"/>
          <w:lang w:val="ka-GE"/>
        </w:rPr>
      </w:pPr>
    </w:p>
    <w:p w14:paraId="22206059" w14:textId="77777777" w:rsidR="009573E9" w:rsidRDefault="009573E9" w:rsidP="007E762C">
      <w:pPr>
        <w:rPr>
          <w:rFonts w:ascii="Sylfaen" w:hAnsi="Sylfaen"/>
          <w:color w:val="FF0000"/>
          <w:lang w:val="ka-GE"/>
        </w:rPr>
      </w:pPr>
    </w:p>
    <w:p w14:paraId="7DC883A5" w14:textId="77777777" w:rsidR="00B2035A" w:rsidRPr="008249EE" w:rsidRDefault="00B2035A" w:rsidP="007E762C">
      <w:pPr>
        <w:rPr>
          <w:rFonts w:ascii="Sylfaen" w:hAnsi="Sylfaen"/>
          <w:color w:val="FF0000"/>
          <w:lang w:val="ka-GE"/>
        </w:rPr>
      </w:pPr>
    </w:p>
    <w:p w14:paraId="5BE50186" w14:textId="77777777" w:rsidR="007E762C" w:rsidRPr="009573E9" w:rsidRDefault="007E762C" w:rsidP="0027598B">
      <w:pPr>
        <w:pStyle w:val="ListParagraph"/>
        <w:numPr>
          <w:ilvl w:val="0"/>
          <w:numId w:val="9"/>
        </w:numPr>
        <w:spacing w:after="112"/>
        <w:ind w:right="57"/>
        <w:jc w:val="both"/>
        <w:rPr>
          <w:rFonts w:asciiTheme="majorHAnsi" w:eastAsiaTheme="majorEastAsia" w:hAnsiTheme="majorHAnsi" w:cstheme="majorBidi"/>
          <w:color w:val="2E74B5" w:themeColor="accent1" w:themeShade="BF"/>
          <w:sz w:val="32"/>
          <w:szCs w:val="32"/>
          <w:lang w:val="ka-GE"/>
        </w:rPr>
      </w:pPr>
      <w:r w:rsidRPr="009573E9">
        <w:rPr>
          <w:rFonts w:asciiTheme="majorHAnsi" w:eastAsiaTheme="majorEastAsia" w:hAnsiTheme="majorHAnsi" w:cstheme="majorBidi"/>
          <w:color w:val="2E74B5" w:themeColor="accent1" w:themeShade="BF"/>
          <w:sz w:val="32"/>
          <w:szCs w:val="32"/>
          <w:lang w:val="ka-GE"/>
        </w:rPr>
        <w:lastRenderedPageBreak/>
        <w:t>რეკომენდაციები</w:t>
      </w:r>
    </w:p>
    <w:p w14:paraId="637E7D72" w14:textId="0F8B1B22" w:rsidR="000F1313" w:rsidRPr="008249EE" w:rsidRDefault="000F1313" w:rsidP="000F1313">
      <w:pPr>
        <w:spacing w:after="112"/>
        <w:ind w:right="57"/>
        <w:jc w:val="both"/>
        <w:rPr>
          <w:rFonts w:ascii="Sylfaen" w:hAnsi="Sylfaen" w:cs="Helvetica-Light"/>
          <w:color w:val="FF0000"/>
          <w:lang w:val="ka-GE"/>
        </w:rPr>
      </w:pPr>
    </w:p>
    <w:p w14:paraId="36B6C3F9" w14:textId="3DB421A7" w:rsidR="00C363A3" w:rsidRPr="00287D6E" w:rsidRDefault="002F6508" w:rsidP="0023638B">
      <w:pPr>
        <w:pStyle w:val="ListParagraph"/>
        <w:numPr>
          <w:ilvl w:val="0"/>
          <w:numId w:val="5"/>
        </w:numPr>
        <w:autoSpaceDE w:val="0"/>
        <w:autoSpaceDN w:val="0"/>
        <w:adjustRightInd w:val="0"/>
        <w:spacing w:after="0" w:line="240" w:lineRule="auto"/>
        <w:ind w:left="284" w:right="57"/>
        <w:jc w:val="both"/>
        <w:rPr>
          <w:rFonts w:ascii="Sylfaen" w:hAnsi="Sylfaen" w:cs="Helvetica-Light"/>
        </w:rPr>
      </w:pPr>
      <w:r w:rsidRPr="00287D6E">
        <w:rPr>
          <w:b/>
          <w:lang w:val="ka-GE"/>
        </w:rPr>
        <w:t>გრძელვადიანი მომავლის გათვალისწინება ქალაქის მოკლევადიან გადაწყვეტილები</w:t>
      </w:r>
      <w:r w:rsidR="00C2638A" w:rsidRPr="00287D6E">
        <w:rPr>
          <w:b/>
          <w:lang w:val="ka-GE"/>
        </w:rPr>
        <w:t xml:space="preserve">ს </w:t>
      </w:r>
      <w:r w:rsidRPr="00287D6E">
        <w:rPr>
          <w:b/>
          <w:lang w:val="ka-GE"/>
        </w:rPr>
        <w:t>მიღების პროცესში</w:t>
      </w:r>
      <w:r w:rsidR="006A1DFF" w:rsidRPr="00287D6E">
        <w:rPr>
          <w:b/>
          <w:lang w:val="ka-GE"/>
        </w:rPr>
        <w:t>.</w:t>
      </w:r>
      <w:r w:rsidR="006A1DFF" w:rsidRPr="00287D6E">
        <w:rPr>
          <w:lang w:val="ka-GE"/>
        </w:rPr>
        <w:t xml:space="preserve"> ქალაქებს შეუძლიათ ლიდერობის გამოვლენა ურბანული ხედვის პროცესის დანერგვით და ცენტრალური ხელისუფლებისთვის მათი ინდივიდუალიზმის და ერთობლივი შესაძლებლობების დემონსტრირებით. </w:t>
      </w:r>
      <w:r w:rsidR="001C2762" w:rsidRPr="00287D6E">
        <w:rPr>
          <w:lang w:val="ka-GE"/>
        </w:rPr>
        <w:t>ეს პროცესები განსაკუთრებით ღირებულია უნიკალური ადგილობრივი ფაქტორების გამოვლენისთვის, რომლები</w:t>
      </w:r>
      <w:r w:rsidR="00C2638A" w:rsidRPr="00287D6E">
        <w:rPr>
          <w:lang w:val="ka-GE"/>
        </w:rPr>
        <w:t>ც</w:t>
      </w:r>
      <w:r w:rsidR="001C2762" w:rsidRPr="00287D6E">
        <w:rPr>
          <w:lang w:val="ka-GE"/>
        </w:rPr>
        <w:t xml:space="preserve"> გავლენას ახდენენ ქალაქის გრძელვადიან განვითარეაზე. </w:t>
      </w:r>
      <w:r w:rsidR="00287D6E">
        <w:rPr>
          <w:rStyle w:val="EndnoteReference"/>
          <w:lang w:val="ka-GE"/>
        </w:rPr>
        <w:endnoteReference w:id="3"/>
      </w:r>
    </w:p>
    <w:p w14:paraId="1795BB47" w14:textId="50C15128" w:rsidR="00B2127C" w:rsidRPr="00FC6802" w:rsidRDefault="007E762C" w:rsidP="0023638B">
      <w:pPr>
        <w:pStyle w:val="ListParagraph"/>
        <w:numPr>
          <w:ilvl w:val="0"/>
          <w:numId w:val="5"/>
        </w:numPr>
        <w:autoSpaceDE w:val="0"/>
        <w:autoSpaceDN w:val="0"/>
        <w:adjustRightInd w:val="0"/>
        <w:spacing w:after="0" w:line="240" w:lineRule="auto"/>
        <w:ind w:left="284" w:right="57"/>
        <w:jc w:val="both"/>
        <w:rPr>
          <w:rFonts w:ascii="Sylfaen" w:hAnsi="Sylfaen" w:cs="Helvetica-Light"/>
        </w:rPr>
      </w:pPr>
      <w:r w:rsidRPr="00FC6802">
        <w:rPr>
          <w:rFonts w:cstheme="minorHAnsi"/>
          <w:b/>
          <w:lang w:val="ka-GE"/>
        </w:rPr>
        <w:t>ინვესტირება ადგილობრივ თემთან ორმხრივ კომუნიკაციაში</w:t>
      </w:r>
      <w:r w:rsidR="00552722" w:rsidRPr="00FC6802">
        <w:rPr>
          <w:rFonts w:cstheme="minorHAnsi"/>
          <w:b/>
          <w:lang w:val="ka-GE"/>
        </w:rPr>
        <w:t>.</w:t>
      </w:r>
      <w:r w:rsidR="00552722" w:rsidRPr="00FC6802">
        <w:rPr>
          <w:rFonts w:cstheme="minorHAnsi"/>
          <w:lang w:val="ka-GE"/>
        </w:rPr>
        <w:t xml:space="preserve"> </w:t>
      </w:r>
      <w:r w:rsidRPr="00FC6802">
        <w:rPr>
          <w:rFonts w:cstheme="minorHAnsi"/>
          <w:lang w:val="ka-GE"/>
        </w:rPr>
        <w:t>მომავალი სცენარები არასოდეს არ უნდა გახდნენ გზის დასასრული, არამედ მისი დასაწყისი. იდეალურ შემთხვევაში</w:t>
      </w:r>
      <w:r w:rsidRPr="00FC6802">
        <w:rPr>
          <w:rFonts w:cstheme="minorHAnsi"/>
        </w:rPr>
        <w:t xml:space="preserve">, </w:t>
      </w:r>
      <w:r w:rsidRPr="00FC6802">
        <w:rPr>
          <w:rFonts w:cstheme="minorHAnsi"/>
          <w:lang w:val="ka-GE"/>
        </w:rPr>
        <w:t xml:space="preserve">ურბანული ხედვა </w:t>
      </w:r>
      <w:r w:rsidR="00C37ED4" w:rsidRPr="00FC6802">
        <w:rPr>
          <w:rFonts w:cstheme="minorHAnsi"/>
          <w:lang w:val="ka-GE"/>
        </w:rPr>
        <w:t>გადაიქცევა</w:t>
      </w:r>
      <w:r w:rsidR="00585C3F" w:rsidRPr="00FC6802">
        <w:rPr>
          <w:rFonts w:cstheme="minorHAnsi"/>
          <w:lang w:val="ka-GE"/>
        </w:rPr>
        <w:t xml:space="preserve"> </w:t>
      </w:r>
      <w:r w:rsidR="00C37ED4" w:rsidRPr="00FC6802">
        <w:rPr>
          <w:rFonts w:cstheme="minorHAnsi"/>
          <w:lang w:val="ka-GE"/>
        </w:rPr>
        <w:t xml:space="preserve">თვითმმართველობის ყოველდღიურ საქმინობად. მისი ეფექტურობისთვის საჭიროა პროცესის ღიაობა. </w:t>
      </w:r>
      <w:r w:rsidR="00615983" w:rsidRPr="00FC6802">
        <w:rPr>
          <w:rFonts w:cstheme="minorHAnsi"/>
          <w:lang w:val="ka-GE"/>
        </w:rPr>
        <w:t>ს</w:t>
      </w:r>
      <w:r w:rsidRPr="00FC6802">
        <w:rPr>
          <w:rFonts w:cstheme="minorHAnsi"/>
          <w:lang w:val="ka-GE"/>
        </w:rPr>
        <w:t xml:space="preserve">ცენარები სისტემატურად უნდა გადაისინჯოს და </w:t>
      </w:r>
      <w:r w:rsidR="00281136" w:rsidRPr="00FC6802">
        <w:rPr>
          <w:rFonts w:cstheme="minorHAnsi"/>
          <w:lang w:val="ka-GE"/>
        </w:rPr>
        <w:t xml:space="preserve">გახდეს </w:t>
      </w:r>
      <w:r w:rsidRPr="00FC6802">
        <w:rPr>
          <w:rFonts w:cstheme="minorHAnsi"/>
          <w:lang w:val="ka-GE"/>
        </w:rPr>
        <w:t>საჯარო განხილვის საგანი</w:t>
      </w:r>
      <w:r w:rsidR="00281136" w:rsidRPr="00FC6802">
        <w:rPr>
          <w:rFonts w:cstheme="minorHAnsi"/>
          <w:lang w:val="ka-GE"/>
        </w:rPr>
        <w:t xml:space="preserve">. </w:t>
      </w:r>
      <w:r w:rsidRPr="00FC6802">
        <w:rPr>
          <w:rFonts w:cstheme="minorHAnsi"/>
          <w:lang w:val="ka-GE"/>
        </w:rPr>
        <w:t xml:space="preserve"> </w:t>
      </w:r>
      <w:r w:rsidR="00615983" w:rsidRPr="00FC6802">
        <w:rPr>
          <w:rFonts w:cstheme="minorHAnsi"/>
          <w:lang w:val="ka-GE"/>
        </w:rPr>
        <w:t xml:space="preserve">განხორციელების პროცში </w:t>
      </w:r>
      <w:r w:rsidRPr="00FC6802">
        <w:rPr>
          <w:rFonts w:cstheme="minorHAnsi"/>
          <w:lang w:val="ka-GE"/>
        </w:rPr>
        <w:t xml:space="preserve">რეგულარული ორმხრივი კომუნიკაცია უზრუნველყოფს სათანადო უკუკავშირს თემისაგან და სხვადასხვა დაინტერესებულ მხარეებს ჩართავს ერთობლივ მულტისექტორულ </w:t>
      </w:r>
      <w:r w:rsidR="00693B95" w:rsidRPr="00FC6802">
        <w:rPr>
          <w:rFonts w:cstheme="minorHAnsi"/>
          <w:lang w:val="ka-GE"/>
        </w:rPr>
        <w:t xml:space="preserve">პროცესებში. </w:t>
      </w:r>
      <w:r w:rsidRPr="00FC6802">
        <w:rPr>
          <w:rFonts w:cstheme="minorHAnsi"/>
          <w:lang w:val="ka-GE"/>
        </w:rPr>
        <w:t>კომუნიკაციის პლატფორმა</w:t>
      </w:r>
      <w:r w:rsidR="005F5A38" w:rsidRPr="00FC6802">
        <w:rPr>
          <w:rFonts w:cstheme="minorHAnsi"/>
          <w:lang w:val="ka-GE"/>
        </w:rPr>
        <w:t>მ უ</w:t>
      </w:r>
      <w:r w:rsidRPr="00FC6802">
        <w:rPr>
          <w:rFonts w:cstheme="minorHAnsi"/>
          <w:lang w:val="ka-GE"/>
        </w:rPr>
        <w:t xml:space="preserve">ნდა უზრუნველყოს სივრცე </w:t>
      </w:r>
      <w:r w:rsidR="005F5A38" w:rsidRPr="00FC6802">
        <w:rPr>
          <w:rFonts w:cstheme="minorHAnsi"/>
          <w:lang w:val="ka-GE"/>
        </w:rPr>
        <w:t>და შესაძლებლობა</w:t>
      </w:r>
      <w:r w:rsidRPr="00FC6802">
        <w:rPr>
          <w:rFonts w:cstheme="minorHAnsi"/>
          <w:lang w:val="ka-GE"/>
        </w:rPr>
        <w:t xml:space="preserve"> ქვევიდან ზევით მოქმედებისთვის.  </w:t>
      </w:r>
    </w:p>
    <w:p w14:paraId="4D6BCAE6" w14:textId="660E8354" w:rsidR="00891A1E" w:rsidRPr="00FC6802" w:rsidRDefault="004551C1" w:rsidP="00E5585E">
      <w:pPr>
        <w:pStyle w:val="ListParagraph"/>
        <w:numPr>
          <w:ilvl w:val="0"/>
          <w:numId w:val="5"/>
        </w:numPr>
        <w:autoSpaceDE w:val="0"/>
        <w:autoSpaceDN w:val="0"/>
        <w:adjustRightInd w:val="0"/>
        <w:spacing w:after="0" w:line="240" w:lineRule="auto"/>
        <w:ind w:left="360" w:right="57"/>
        <w:jc w:val="both"/>
        <w:rPr>
          <w:rFonts w:ascii="Sylfaen" w:hAnsi="Sylfaen" w:cs="Helvetica-Light"/>
        </w:rPr>
      </w:pPr>
      <w:r w:rsidRPr="00FC6802">
        <w:rPr>
          <w:rFonts w:cstheme="minorHAnsi"/>
          <w:b/>
          <w:lang w:val="ka-GE"/>
        </w:rPr>
        <w:t xml:space="preserve">ურბანული ხედვის პლატფორმების შექმნა. </w:t>
      </w:r>
      <w:r w:rsidR="00C01157" w:rsidRPr="00FC6802">
        <w:rPr>
          <w:rFonts w:cstheme="minorHAnsi"/>
          <w:lang w:val="ka-GE"/>
        </w:rPr>
        <w:t xml:space="preserve">იმისთვის, რომ ჰორიზონტის სკანირებამ შედეგები მოიტანოს პროცესი სისტემატური და ფართო უნდა იყოს. </w:t>
      </w:r>
      <w:r w:rsidR="00323B45" w:rsidRPr="00FC6802">
        <w:rPr>
          <w:rFonts w:cstheme="minorHAnsi"/>
          <w:lang w:val="ka-GE"/>
        </w:rPr>
        <w:t xml:space="preserve">პლატფორმა </w:t>
      </w:r>
      <w:r w:rsidR="00C01157" w:rsidRPr="00FC6802">
        <w:rPr>
          <w:rFonts w:cstheme="minorHAnsi"/>
          <w:lang w:val="ka-GE"/>
        </w:rPr>
        <w:t xml:space="preserve">მუდმივად </w:t>
      </w:r>
      <w:r w:rsidR="00323B45" w:rsidRPr="00FC6802">
        <w:rPr>
          <w:rFonts w:cstheme="minorHAnsi"/>
          <w:lang w:val="ka-GE"/>
        </w:rPr>
        <w:t xml:space="preserve">უნდა </w:t>
      </w:r>
      <w:r w:rsidR="006D6F3B" w:rsidRPr="00FC6802">
        <w:rPr>
          <w:rFonts w:cstheme="minorHAnsi"/>
          <w:lang w:val="ka-GE"/>
        </w:rPr>
        <w:t>იკვებ</w:t>
      </w:r>
      <w:r w:rsidR="00323B45" w:rsidRPr="00FC6802">
        <w:rPr>
          <w:rFonts w:cstheme="minorHAnsi"/>
          <w:lang w:val="ka-GE"/>
        </w:rPr>
        <w:t xml:space="preserve">ებოდეს </w:t>
      </w:r>
      <w:r w:rsidR="00C01157" w:rsidRPr="00FC6802">
        <w:rPr>
          <w:rFonts w:cstheme="minorHAnsi"/>
          <w:lang w:val="ka-GE"/>
        </w:rPr>
        <w:t>ინფორმაციით უახლესი მოვლენების და საკითხების შესახებ, შერჩეული კატეგორიების მიხედვით. ქალაქის შემთხვევაში, ასეთმა რესურსებმა შესაძლოა სარგებელი მოუტანო</w:t>
      </w:r>
      <w:r w:rsidR="00323B45" w:rsidRPr="00FC6802">
        <w:rPr>
          <w:rFonts w:cstheme="minorHAnsi"/>
          <w:lang w:val="ka-GE"/>
        </w:rPr>
        <w:t>ს</w:t>
      </w:r>
      <w:r w:rsidR="00C01157" w:rsidRPr="00FC6802">
        <w:rPr>
          <w:rFonts w:cstheme="minorHAnsi"/>
          <w:lang w:val="ka-GE"/>
        </w:rPr>
        <w:t xml:space="preserve"> კერძო სექტორს და არასამთვარობო ორგანიზაციებს; ღია, მონაწილეობრივ პროცესს აქვს შანსი ააშენოს ენერგიული, კროს</w:t>
      </w:r>
      <w:r w:rsidR="002A6BEB" w:rsidRPr="00FC6802">
        <w:rPr>
          <w:rFonts w:cstheme="minorHAnsi"/>
          <w:lang w:val="ka-GE"/>
        </w:rPr>
        <w:t>-</w:t>
      </w:r>
      <w:r w:rsidR="00C01157" w:rsidRPr="00FC6802">
        <w:rPr>
          <w:rFonts w:cstheme="minorHAnsi"/>
          <w:lang w:val="ka-GE"/>
        </w:rPr>
        <w:t xml:space="preserve">სექტორული ინოვაციური თემი. </w:t>
      </w:r>
    </w:p>
    <w:p w14:paraId="2EB217EE" w14:textId="1AA2EDE2" w:rsidR="00BD1557" w:rsidRPr="00FC6802" w:rsidRDefault="007E762C" w:rsidP="00D14F2B">
      <w:pPr>
        <w:pStyle w:val="ListParagraph"/>
        <w:numPr>
          <w:ilvl w:val="0"/>
          <w:numId w:val="5"/>
        </w:numPr>
        <w:autoSpaceDE w:val="0"/>
        <w:autoSpaceDN w:val="0"/>
        <w:adjustRightInd w:val="0"/>
        <w:spacing w:after="0" w:line="240" w:lineRule="auto"/>
        <w:ind w:left="360" w:right="57"/>
        <w:jc w:val="both"/>
        <w:rPr>
          <w:rFonts w:cstheme="minorHAnsi"/>
          <w:lang w:val="ka-GE"/>
        </w:rPr>
      </w:pPr>
      <w:r w:rsidRPr="00FC6802">
        <w:rPr>
          <w:rFonts w:cstheme="minorHAnsi"/>
          <w:b/>
          <w:lang w:val="ka-GE"/>
        </w:rPr>
        <w:t>ხელახლა შექმენი შენი ხედვა</w:t>
      </w:r>
      <w:r w:rsidR="00B2127C" w:rsidRPr="00FC6802">
        <w:rPr>
          <w:rFonts w:cstheme="minorHAnsi"/>
          <w:b/>
          <w:lang w:val="ka-GE"/>
        </w:rPr>
        <w:t>.</w:t>
      </w:r>
      <w:r w:rsidR="00B2127C" w:rsidRPr="00FC6802">
        <w:rPr>
          <w:rFonts w:cstheme="minorHAnsi"/>
          <w:lang w:val="ka-GE"/>
        </w:rPr>
        <w:t xml:space="preserve"> </w:t>
      </w:r>
      <w:r w:rsidRPr="00FC6802">
        <w:rPr>
          <w:rFonts w:cstheme="minorHAnsi"/>
          <w:lang w:val="ka-GE"/>
        </w:rPr>
        <w:t xml:space="preserve">მომავალი სცენარები ვერ იფუნქციონირებენ სანამ ძირითადი ეტაპები არ გამოვლინდება და </w:t>
      </w:r>
      <w:r w:rsidR="00891A1E" w:rsidRPr="00FC6802">
        <w:rPr>
          <w:rFonts w:cstheme="minorHAnsi"/>
          <w:lang w:val="ka-GE"/>
        </w:rPr>
        <w:t>არ გახდება გ</w:t>
      </w:r>
      <w:r w:rsidRPr="00FC6802">
        <w:rPr>
          <w:rFonts w:cstheme="minorHAnsi"/>
          <w:lang w:val="ka-GE"/>
        </w:rPr>
        <w:t>აზომვადი</w:t>
      </w:r>
      <w:r w:rsidR="00891A1E" w:rsidRPr="00FC6802">
        <w:rPr>
          <w:rFonts w:cstheme="minorHAnsi"/>
          <w:lang w:val="ka-GE"/>
        </w:rPr>
        <w:t xml:space="preserve">. </w:t>
      </w:r>
      <w:r w:rsidRPr="00FC6802">
        <w:rPr>
          <w:rFonts w:cstheme="minorHAnsi"/>
          <w:lang w:val="ka-GE"/>
        </w:rPr>
        <w:t>ქალაქისთვის ოპტიმალური ხედვ</w:t>
      </w:r>
      <w:r w:rsidR="00891A1E" w:rsidRPr="00FC6802">
        <w:rPr>
          <w:rFonts w:cstheme="minorHAnsi"/>
          <w:lang w:val="ka-GE"/>
        </w:rPr>
        <w:t xml:space="preserve">ის შერჩევისას, </w:t>
      </w:r>
      <w:r w:rsidRPr="00FC6802">
        <w:rPr>
          <w:rFonts w:cstheme="minorHAnsi"/>
          <w:lang w:val="ka-GE"/>
        </w:rPr>
        <w:t xml:space="preserve">ყველა ფაზას </w:t>
      </w:r>
      <w:r w:rsidR="00891A1E" w:rsidRPr="00FC6802">
        <w:rPr>
          <w:rFonts w:cstheme="minorHAnsi"/>
          <w:lang w:val="ka-GE"/>
        </w:rPr>
        <w:t xml:space="preserve">უნდა </w:t>
      </w:r>
      <w:r w:rsidRPr="00FC6802">
        <w:rPr>
          <w:rFonts w:cstheme="minorHAnsi"/>
          <w:lang w:val="ka-GE"/>
        </w:rPr>
        <w:t>განესაზღვროს ინდიკატორი</w:t>
      </w:r>
      <w:r w:rsidR="00BD1557" w:rsidRPr="00FC6802">
        <w:rPr>
          <w:rFonts w:cstheme="minorHAnsi"/>
          <w:lang w:val="ka-GE"/>
        </w:rPr>
        <w:t xml:space="preserve">. </w:t>
      </w:r>
      <w:r w:rsidRPr="00FC6802">
        <w:rPr>
          <w:rFonts w:cstheme="minorHAnsi"/>
          <w:lang w:val="ka-GE"/>
        </w:rPr>
        <w:t>მნიშვნელოვანია ქალაქის მმართველებს შეეძლოთ თქმა, რომ ის რასაც აკეთებენ სასურველი შედეგის მომტანია, თუ გარე ტენდენციები და სხვადასხვა საკითხები გავლენას არ მოახდენენ არჩეულ მიმართულებაზე</w:t>
      </w:r>
      <w:r w:rsidR="00BD1557" w:rsidRPr="00FC6802">
        <w:rPr>
          <w:rFonts w:cstheme="minorHAnsi"/>
          <w:lang w:val="ka-GE"/>
        </w:rPr>
        <w:t xml:space="preserve">. </w:t>
      </w:r>
      <w:r w:rsidR="004E6CED" w:rsidRPr="00FC6802">
        <w:rPr>
          <w:rFonts w:cstheme="minorHAnsi"/>
          <w:lang w:val="ka-GE"/>
        </w:rPr>
        <w:t xml:space="preserve">შეფასება </w:t>
      </w:r>
      <w:r w:rsidRPr="00FC6802">
        <w:rPr>
          <w:rFonts w:cstheme="minorHAnsi"/>
          <w:lang w:val="ka-GE"/>
        </w:rPr>
        <w:t>დაინტერესებულ მხარეებთან ერთად უნდა მოხდეს ისე</w:t>
      </w:r>
      <w:r w:rsidR="009A2998" w:rsidRPr="00FC6802">
        <w:rPr>
          <w:rFonts w:cstheme="minorHAnsi"/>
          <w:lang w:val="ka-GE"/>
        </w:rPr>
        <w:t>,</w:t>
      </w:r>
      <w:r w:rsidRPr="00FC6802">
        <w:rPr>
          <w:rFonts w:cstheme="minorHAnsi"/>
          <w:lang w:val="ka-GE"/>
        </w:rPr>
        <w:t xml:space="preserve"> რომ შესაძლებელი გახდეს სამოქმედო გეგმის ერთობლივად მომზადება და რესურსების უზრუნველყოფა დასახული მიზნების  მისაღწევად. </w:t>
      </w:r>
    </w:p>
    <w:p w14:paraId="626D59F4" w14:textId="4B1DC8E3" w:rsidR="003A3174" w:rsidRPr="00FC6802" w:rsidRDefault="007E762C" w:rsidP="005A23B1">
      <w:pPr>
        <w:pStyle w:val="ListParagraph"/>
        <w:numPr>
          <w:ilvl w:val="0"/>
          <w:numId w:val="5"/>
        </w:numPr>
        <w:autoSpaceDE w:val="0"/>
        <w:autoSpaceDN w:val="0"/>
        <w:adjustRightInd w:val="0"/>
        <w:spacing w:after="0" w:line="240" w:lineRule="auto"/>
        <w:ind w:left="360" w:right="57"/>
        <w:jc w:val="both"/>
        <w:rPr>
          <w:rFonts w:cstheme="minorHAnsi"/>
          <w:lang w:val="ka-GE"/>
        </w:rPr>
      </w:pPr>
      <w:r w:rsidRPr="00FC6802">
        <w:rPr>
          <w:rFonts w:cstheme="minorHAnsi"/>
          <w:b/>
          <w:lang w:val="ka-GE"/>
        </w:rPr>
        <w:t>მონაცემთა შეგროვება და ანალიზი</w:t>
      </w:r>
      <w:r w:rsidR="00BD1557" w:rsidRPr="00FC6802">
        <w:rPr>
          <w:rFonts w:cstheme="minorHAnsi"/>
          <w:b/>
          <w:lang w:val="ka-GE"/>
        </w:rPr>
        <w:t>.</w:t>
      </w:r>
      <w:r w:rsidR="00BD1557" w:rsidRPr="00FC6802">
        <w:rPr>
          <w:rFonts w:cstheme="minorHAnsi"/>
          <w:lang w:val="ka-GE"/>
        </w:rPr>
        <w:t xml:space="preserve"> </w:t>
      </w:r>
      <w:r w:rsidRPr="00FC6802">
        <w:rPr>
          <w:rFonts w:cstheme="minorHAnsi"/>
          <w:lang w:val="ka-GE"/>
        </w:rPr>
        <w:t>მონაცემები</w:t>
      </w:r>
      <w:r w:rsidR="002D1BBC" w:rsidRPr="00FC6802">
        <w:rPr>
          <w:rFonts w:cstheme="minorHAnsi"/>
          <w:lang w:val="ka-GE"/>
        </w:rPr>
        <w:t>ს შეგროვება</w:t>
      </w:r>
      <w:r w:rsidRPr="00FC6802">
        <w:rPr>
          <w:rFonts w:cstheme="minorHAnsi"/>
          <w:lang w:val="ka-GE"/>
        </w:rPr>
        <w:t xml:space="preserve"> მნიშვნელოვანია ერთი</w:t>
      </w:r>
      <w:r w:rsidR="00B2795B" w:rsidRPr="00FC6802">
        <w:rPr>
          <w:rFonts w:cstheme="minorHAnsi"/>
          <w:lang w:val="ka-GE"/>
        </w:rPr>
        <w:t>ს</w:t>
      </w:r>
      <w:r w:rsidRPr="00FC6802">
        <w:rPr>
          <w:rFonts w:cstheme="minorHAnsi"/>
          <w:lang w:val="ka-GE"/>
        </w:rPr>
        <w:t xml:space="preserve"> მხრივ გამოწვევების და მეორე მხრივ</w:t>
      </w:r>
      <w:r w:rsidR="00B2795B" w:rsidRPr="00FC6802">
        <w:rPr>
          <w:rFonts w:cstheme="minorHAnsi"/>
          <w:lang w:val="ka-GE"/>
        </w:rPr>
        <w:t>,</w:t>
      </w:r>
      <w:r w:rsidRPr="00FC6802">
        <w:rPr>
          <w:rFonts w:cstheme="minorHAnsi"/>
          <w:lang w:val="ka-GE"/>
        </w:rPr>
        <w:t xml:space="preserve"> მიღწეული პროგრესის გაცნობიერებისთვის. ხშირად ხარისხიანი მონაცემები მუნიციპალიტეტის დონეზე უბრალოდ მიუწვდომელია. ამიტომ არის მნიშვნელოვანი მონაცემების რაც შეიძლება სწრაფად შეგროვება  და ანალიზი. რაკი მონაცემთა უმრავლესობა ნულიდან უნდა შეიქმნას, გონივრულია მათი </w:t>
      </w:r>
      <w:r w:rsidR="009A2998" w:rsidRPr="00FC6802">
        <w:rPr>
          <w:rFonts w:cstheme="minorHAnsi"/>
          <w:lang w:val="ka-GE"/>
        </w:rPr>
        <w:t>მოგროვება</w:t>
      </w:r>
      <w:r w:rsidRPr="00FC6802">
        <w:rPr>
          <w:rFonts w:cstheme="minorHAnsi"/>
          <w:lang w:val="ka-GE"/>
        </w:rPr>
        <w:t xml:space="preserve"> და გამოქვეყნება </w:t>
      </w:r>
      <w:r w:rsidR="00B2795B" w:rsidRPr="00FC6802">
        <w:rPr>
          <w:rFonts w:cstheme="minorHAnsi"/>
          <w:lang w:val="ka-GE"/>
        </w:rPr>
        <w:t xml:space="preserve">მოხდეს </w:t>
      </w:r>
      <w:r w:rsidRPr="00FC6802">
        <w:rPr>
          <w:rFonts w:cstheme="minorHAnsi"/>
          <w:lang w:val="ka-GE"/>
        </w:rPr>
        <w:t>ღია მონაცემების საერთაშორისო სტანდარტების</w:t>
      </w:r>
      <w:r w:rsidR="00B2795B" w:rsidRPr="00FC6802">
        <w:rPr>
          <w:rFonts w:cstheme="minorHAnsi"/>
          <w:lang w:val="ka-GE"/>
        </w:rPr>
        <w:t xml:space="preserve"> </w:t>
      </w:r>
      <w:r w:rsidRPr="00FC6802">
        <w:rPr>
          <w:rFonts w:cstheme="minorHAnsi"/>
          <w:lang w:val="ka-GE"/>
        </w:rPr>
        <w:t>შესაბამისად</w:t>
      </w:r>
      <w:r w:rsidR="00B2795B" w:rsidRPr="00FC6802">
        <w:rPr>
          <w:rFonts w:cstheme="minorHAnsi"/>
          <w:lang w:val="ka-GE"/>
        </w:rPr>
        <w:t xml:space="preserve">. </w:t>
      </w:r>
      <w:r w:rsidRPr="00FC6802">
        <w:rPr>
          <w:rFonts w:cstheme="minorHAnsi"/>
          <w:lang w:val="ka-GE"/>
        </w:rPr>
        <w:t xml:space="preserve"> </w:t>
      </w:r>
    </w:p>
    <w:p w14:paraId="1E2AC2D7" w14:textId="1D3FA64C" w:rsidR="00060C37" w:rsidRPr="00FC6802" w:rsidRDefault="003A3174" w:rsidP="003E32FD">
      <w:pPr>
        <w:pStyle w:val="ListParagraph"/>
        <w:numPr>
          <w:ilvl w:val="0"/>
          <w:numId w:val="5"/>
        </w:numPr>
        <w:autoSpaceDE w:val="0"/>
        <w:autoSpaceDN w:val="0"/>
        <w:adjustRightInd w:val="0"/>
        <w:spacing w:after="0" w:line="240" w:lineRule="auto"/>
        <w:ind w:left="360" w:right="57"/>
        <w:jc w:val="both"/>
        <w:rPr>
          <w:rFonts w:ascii="Sylfaen" w:hAnsi="Sylfaen" w:cs="Helvetica-Light"/>
          <w:lang w:val="ka-GE"/>
        </w:rPr>
      </w:pPr>
      <w:r w:rsidRPr="00FC6802">
        <w:rPr>
          <w:rFonts w:cstheme="minorHAnsi"/>
          <w:b/>
          <w:lang w:val="ka-GE"/>
        </w:rPr>
        <w:t xml:space="preserve">ქალაქის ურბანული ხედვის პრაქტიკის და </w:t>
      </w:r>
      <w:r w:rsidR="00FC6802">
        <w:rPr>
          <w:rFonts w:cstheme="minorHAnsi"/>
          <w:b/>
          <w:lang w:val="ka-GE"/>
        </w:rPr>
        <w:t>გამოცდილების</w:t>
      </w:r>
      <w:r w:rsidRPr="00FC6802">
        <w:rPr>
          <w:rFonts w:cstheme="minorHAnsi"/>
          <w:b/>
          <w:lang w:val="ka-GE"/>
        </w:rPr>
        <w:t xml:space="preserve"> გაზიარება.</w:t>
      </w:r>
      <w:r w:rsidRPr="00FC6802">
        <w:rPr>
          <w:rFonts w:cstheme="minorHAnsi"/>
          <w:lang w:val="ka-GE"/>
        </w:rPr>
        <w:t xml:space="preserve"> </w:t>
      </w:r>
      <w:r w:rsidR="008F588F" w:rsidRPr="00FC6802">
        <w:rPr>
          <w:rFonts w:cstheme="minorHAnsi"/>
          <w:lang w:val="ka-GE"/>
        </w:rPr>
        <w:t xml:space="preserve">ქალაქებს შეუძლიათ ერთმანეთისგან ისწავლონ </w:t>
      </w:r>
      <w:r w:rsidR="00105D10" w:rsidRPr="00FC6802">
        <w:rPr>
          <w:rFonts w:cstheme="minorHAnsi"/>
          <w:lang w:val="ka-GE"/>
        </w:rPr>
        <w:t xml:space="preserve">გრძელვადიან პერსპექტივაში </w:t>
      </w:r>
      <w:r w:rsidR="008F588F" w:rsidRPr="00FC6802">
        <w:rPr>
          <w:rFonts w:cstheme="minorHAnsi"/>
          <w:lang w:val="ka-GE"/>
        </w:rPr>
        <w:t xml:space="preserve">სხვადასხვა მიდგომების </w:t>
      </w:r>
      <w:r w:rsidR="006642D4" w:rsidRPr="00FC6802">
        <w:rPr>
          <w:rFonts w:cstheme="minorHAnsi"/>
          <w:lang w:val="ka-GE"/>
        </w:rPr>
        <w:t>ძლიერი და სუსტი მხარეების გამოვლენა</w:t>
      </w:r>
      <w:r w:rsidR="00105D10" w:rsidRPr="00FC6802">
        <w:rPr>
          <w:rFonts w:cstheme="minorHAnsi"/>
          <w:lang w:val="ka-GE"/>
        </w:rPr>
        <w:t xml:space="preserve">. </w:t>
      </w:r>
      <w:r w:rsidR="0040252F" w:rsidRPr="00FC6802">
        <w:rPr>
          <w:rFonts w:cstheme="minorHAnsi"/>
          <w:lang w:val="ka-GE"/>
        </w:rPr>
        <w:t xml:space="preserve">ამგვარი ქმედება უფრო ეფექტურს გახდის </w:t>
      </w:r>
      <w:r w:rsidR="00C02DDE" w:rsidRPr="00FC6802">
        <w:rPr>
          <w:rFonts w:cstheme="minorHAnsi"/>
          <w:lang w:val="ka-GE"/>
        </w:rPr>
        <w:t>ქალაქის ურბანულ</w:t>
      </w:r>
      <w:r w:rsidR="0040252F" w:rsidRPr="00FC6802">
        <w:rPr>
          <w:rFonts w:cstheme="minorHAnsi"/>
          <w:lang w:val="ka-GE"/>
        </w:rPr>
        <w:t xml:space="preserve"> </w:t>
      </w:r>
      <w:r w:rsidR="00C02DDE" w:rsidRPr="00FC6802">
        <w:rPr>
          <w:rFonts w:cstheme="minorHAnsi"/>
          <w:lang w:val="ka-GE"/>
        </w:rPr>
        <w:t xml:space="preserve"> ხედვა</w:t>
      </w:r>
      <w:r w:rsidR="0040252F" w:rsidRPr="00FC6802">
        <w:rPr>
          <w:rFonts w:cstheme="minorHAnsi"/>
          <w:lang w:val="ka-GE"/>
        </w:rPr>
        <w:t xml:space="preserve">ს. </w:t>
      </w:r>
      <w:r w:rsidR="00C02DDE" w:rsidRPr="00FC6802">
        <w:rPr>
          <w:rFonts w:cstheme="minorHAnsi"/>
          <w:lang w:val="ka-GE"/>
        </w:rPr>
        <w:t xml:space="preserve"> </w:t>
      </w:r>
    </w:p>
    <w:p w14:paraId="3EDEAB38" w14:textId="05345D4D" w:rsidR="007E762C" w:rsidRDefault="007E762C" w:rsidP="007E762C">
      <w:pPr>
        <w:rPr>
          <w:color w:val="FF0000"/>
          <w:lang w:val="ka-GE"/>
        </w:rPr>
      </w:pPr>
    </w:p>
    <w:p w14:paraId="44EC1270" w14:textId="397FFC4B" w:rsidR="0027598B" w:rsidRDefault="0027598B" w:rsidP="007E762C">
      <w:pPr>
        <w:rPr>
          <w:color w:val="FF0000"/>
          <w:lang w:val="ka-GE"/>
        </w:rPr>
      </w:pPr>
    </w:p>
    <w:p w14:paraId="7DFE899B" w14:textId="0E574FC6" w:rsidR="0027598B" w:rsidRDefault="0027598B" w:rsidP="007E762C">
      <w:pPr>
        <w:rPr>
          <w:color w:val="FF0000"/>
          <w:lang w:val="ka-GE"/>
        </w:rPr>
      </w:pPr>
    </w:p>
    <w:p w14:paraId="469C2849" w14:textId="3445E583" w:rsidR="009573E9" w:rsidRDefault="009573E9" w:rsidP="007E762C">
      <w:pPr>
        <w:rPr>
          <w:color w:val="FF0000"/>
          <w:lang w:val="ka-GE"/>
        </w:rPr>
      </w:pPr>
    </w:p>
    <w:p w14:paraId="7882AB27" w14:textId="77777777" w:rsidR="009573E9" w:rsidRDefault="009573E9" w:rsidP="007E762C">
      <w:pPr>
        <w:rPr>
          <w:color w:val="FF0000"/>
          <w:lang w:val="ka-GE"/>
        </w:rPr>
      </w:pPr>
    </w:p>
    <w:p w14:paraId="07C55CD4" w14:textId="11A94E4A" w:rsidR="007E762C" w:rsidRDefault="007E762C" w:rsidP="009573E9">
      <w:pPr>
        <w:pStyle w:val="ListParagraph"/>
        <w:numPr>
          <w:ilvl w:val="0"/>
          <w:numId w:val="9"/>
        </w:numPr>
        <w:spacing w:after="112"/>
        <w:ind w:right="57"/>
        <w:jc w:val="both"/>
        <w:rPr>
          <w:rFonts w:cstheme="minorHAnsi"/>
          <w:b/>
          <w:sz w:val="28"/>
          <w:szCs w:val="28"/>
          <w:lang w:val="ka-GE"/>
        </w:rPr>
      </w:pPr>
      <w:r w:rsidRPr="009573E9">
        <w:rPr>
          <w:rFonts w:asciiTheme="majorHAnsi" w:eastAsiaTheme="majorEastAsia" w:hAnsiTheme="majorHAnsi" w:cstheme="majorBidi"/>
          <w:color w:val="2E74B5" w:themeColor="accent1" w:themeShade="BF"/>
          <w:sz w:val="32"/>
          <w:szCs w:val="32"/>
          <w:lang w:val="ka-GE"/>
        </w:rPr>
        <w:lastRenderedPageBreak/>
        <w:t xml:space="preserve">დასკვნა </w:t>
      </w:r>
      <w:r w:rsidRPr="002C6D3D">
        <w:rPr>
          <w:rFonts w:cstheme="minorHAnsi"/>
          <w:b/>
          <w:sz w:val="28"/>
          <w:szCs w:val="28"/>
          <w:lang w:val="ka-GE"/>
        </w:rPr>
        <w:t xml:space="preserve"> </w:t>
      </w:r>
    </w:p>
    <w:p w14:paraId="272D1F76" w14:textId="77777777" w:rsidR="008D3660" w:rsidRPr="002C6D3D" w:rsidRDefault="008D3660" w:rsidP="008D3660">
      <w:pPr>
        <w:pStyle w:val="ListParagraph"/>
        <w:spacing w:after="112"/>
        <w:ind w:right="57"/>
        <w:jc w:val="both"/>
        <w:rPr>
          <w:rFonts w:cstheme="minorHAnsi"/>
          <w:b/>
          <w:sz w:val="28"/>
          <w:szCs w:val="28"/>
          <w:lang w:val="ka-GE"/>
        </w:rPr>
      </w:pPr>
    </w:p>
    <w:p w14:paraId="3986DCD9" w14:textId="77A86AD5" w:rsidR="007E762C" w:rsidRPr="002C6D3D" w:rsidRDefault="007E762C" w:rsidP="00E642F5">
      <w:pPr>
        <w:jc w:val="both"/>
        <w:rPr>
          <w:rFonts w:cstheme="minorHAnsi"/>
          <w:lang w:val="ka-GE"/>
        </w:rPr>
      </w:pPr>
      <w:r w:rsidRPr="002C6D3D">
        <w:rPr>
          <w:rFonts w:cstheme="minorHAnsi"/>
          <w:lang w:val="ka-GE"/>
        </w:rPr>
        <w:t>ურბანული ხედვის მეთოდები და ინსტრუმენტები გვთავაზობენ ურბანული დაგეგმვისა და განვითარების პროგრამების ახალ და მრავალმხრივ მიდგომებს. პრაქტიკა გვიჩვენებს, რომ</w:t>
      </w:r>
      <w:r w:rsidR="00C50B9C" w:rsidRPr="002C6D3D">
        <w:rPr>
          <w:rFonts w:cstheme="minorHAnsi"/>
          <w:lang w:val="ka-GE"/>
        </w:rPr>
        <w:t xml:space="preserve"> ამ მეთოდს შეუძლია </w:t>
      </w:r>
      <w:r w:rsidRPr="002C6D3D">
        <w:rPr>
          <w:rFonts w:cstheme="minorHAnsi"/>
          <w:lang w:val="ka-GE"/>
        </w:rPr>
        <w:t xml:space="preserve">გრძელვადიანი ურბანული ხედვის ჩამოყალიბება მრავალგანზომილებიან სკალაზე. </w:t>
      </w:r>
      <w:r w:rsidR="00F60F1A" w:rsidRPr="002C6D3D">
        <w:rPr>
          <w:rFonts w:cstheme="minorHAnsi"/>
          <w:lang w:val="ka-GE"/>
        </w:rPr>
        <w:t xml:space="preserve">ერთის მხრივ ის </w:t>
      </w:r>
      <w:r w:rsidRPr="002C6D3D">
        <w:rPr>
          <w:rFonts w:cstheme="minorHAnsi"/>
          <w:lang w:val="ka-GE"/>
        </w:rPr>
        <w:t>გვაწვდის დამატებით ინფორმაციას ურბანული განვი</w:t>
      </w:r>
      <w:r w:rsidR="00F60F1A" w:rsidRPr="002C6D3D">
        <w:rPr>
          <w:rFonts w:cstheme="minorHAnsi"/>
          <w:lang w:val="ka-GE"/>
        </w:rPr>
        <w:t>თ</w:t>
      </w:r>
      <w:r w:rsidRPr="002C6D3D">
        <w:rPr>
          <w:rFonts w:cstheme="minorHAnsi"/>
          <w:lang w:val="ka-GE"/>
        </w:rPr>
        <w:t xml:space="preserve">არების გეგმებისთვის </w:t>
      </w:r>
      <w:r w:rsidR="00F60F1A" w:rsidRPr="002C6D3D">
        <w:rPr>
          <w:rFonts w:cstheme="minorHAnsi"/>
          <w:lang w:val="ka-GE"/>
        </w:rPr>
        <w:t>და მეორეს მხრივ</w:t>
      </w:r>
      <w:r w:rsidRPr="002C6D3D">
        <w:rPr>
          <w:rFonts w:cstheme="minorHAnsi"/>
          <w:lang w:val="ka-GE"/>
        </w:rPr>
        <w:t xml:space="preserve"> წვლილი შეაქვს ურბანული მისიის </w:t>
      </w:r>
      <w:r w:rsidR="004779CC" w:rsidRPr="002C6D3D">
        <w:rPr>
          <w:rFonts w:cstheme="minorHAnsi"/>
          <w:lang w:val="ka-GE"/>
        </w:rPr>
        <w:t xml:space="preserve">ჩამოყალიბებაში. </w:t>
      </w:r>
      <w:r w:rsidR="00A07503" w:rsidRPr="002C6D3D">
        <w:rPr>
          <w:rFonts w:cstheme="minorHAnsi"/>
          <w:lang w:val="ka-GE"/>
        </w:rPr>
        <w:t xml:space="preserve">ეს მეთოდოლოგია ხელს უწყობს სხვადასხვა დაინტერსებული მხარეების ჩართულობის გაზრდას. </w:t>
      </w:r>
      <w:r w:rsidRPr="002C6D3D">
        <w:rPr>
          <w:rFonts w:cstheme="minorHAnsi"/>
          <w:lang w:val="ka-GE"/>
        </w:rPr>
        <w:t xml:space="preserve">  </w:t>
      </w:r>
    </w:p>
    <w:p w14:paraId="05D354A4" w14:textId="231163F7" w:rsidR="007E762C" w:rsidRPr="002C6D3D" w:rsidRDefault="007E762C" w:rsidP="00E642F5">
      <w:pPr>
        <w:jc w:val="both"/>
        <w:rPr>
          <w:rFonts w:cstheme="minorHAnsi"/>
          <w:lang w:val="ka-GE"/>
        </w:rPr>
      </w:pPr>
      <w:r w:rsidRPr="002C6D3D">
        <w:rPr>
          <w:rFonts w:cstheme="minorHAnsi"/>
          <w:lang w:val="ka-GE"/>
        </w:rPr>
        <w:t xml:space="preserve">მიუხედავად ამისა, ურბანული ხედვა არ წარმოადგენს პანაცეას გრძელვადიანი დაგეგმვის საკითხებისთვის ქალაქების დონეზე. როგორც პრაქტიკა </w:t>
      </w:r>
      <w:r w:rsidR="00BF19B9" w:rsidRPr="002C6D3D">
        <w:rPr>
          <w:rFonts w:cstheme="minorHAnsi"/>
          <w:lang w:val="ka-GE"/>
        </w:rPr>
        <w:t>გვი</w:t>
      </w:r>
      <w:r w:rsidRPr="002C6D3D">
        <w:rPr>
          <w:rFonts w:cstheme="minorHAnsi"/>
          <w:lang w:val="ka-GE"/>
        </w:rPr>
        <w:t>ჩვენებს, ურბანულ ხედვას აქვს თავისი შეზღუდვები</w:t>
      </w:r>
      <w:r w:rsidR="00A94DF5" w:rsidRPr="002C6D3D">
        <w:rPr>
          <w:rFonts w:cstheme="minorHAnsi"/>
          <w:lang w:val="ka-GE"/>
        </w:rPr>
        <w:t xml:space="preserve">, რომელიც </w:t>
      </w:r>
      <w:r w:rsidR="00BF19B9" w:rsidRPr="002C6D3D">
        <w:rPr>
          <w:rFonts w:cstheme="minorHAnsi"/>
          <w:lang w:val="ka-GE"/>
        </w:rPr>
        <w:t xml:space="preserve">ეხება </w:t>
      </w:r>
      <w:r w:rsidR="00E22CDE" w:rsidRPr="002C6D3D">
        <w:rPr>
          <w:rFonts w:cstheme="minorHAnsi"/>
          <w:lang w:val="ka-GE"/>
        </w:rPr>
        <w:t>მონაცემთა ხელმისაწვდომობის ან ხარისხ</w:t>
      </w:r>
      <w:r w:rsidR="00D504C6" w:rsidRPr="002C6D3D">
        <w:rPr>
          <w:rFonts w:cstheme="minorHAnsi"/>
          <w:lang w:val="ka-GE"/>
        </w:rPr>
        <w:t xml:space="preserve">ის </w:t>
      </w:r>
      <w:r w:rsidRPr="002C6D3D">
        <w:rPr>
          <w:rFonts w:cstheme="minorHAnsi"/>
          <w:lang w:val="ka-GE"/>
        </w:rPr>
        <w:t>პრობლემებ</w:t>
      </w:r>
      <w:r w:rsidR="00BF19B9" w:rsidRPr="002C6D3D">
        <w:rPr>
          <w:rFonts w:cstheme="minorHAnsi"/>
          <w:lang w:val="ka-GE"/>
        </w:rPr>
        <w:t>ს</w:t>
      </w:r>
      <w:r w:rsidR="00D504C6" w:rsidRPr="002C6D3D">
        <w:rPr>
          <w:rFonts w:cstheme="minorHAnsi"/>
          <w:lang w:val="ka-GE"/>
        </w:rPr>
        <w:t xml:space="preserve"> და </w:t>
      </w:r>
      <w:r w:rsidR="0015752F" w:rsidRPr="002C6D3D">
        <w:rPr>
          <w:rFonts w:cstheme="minorHAnsi"/>
          <w:lang w:val="ka-GE"/>
        </w:rPr>
        <w:t xml:space="preserve">გრძელვადიანი ხედვიდან სტრატეგიულ მოქმედებამდე გადასვლის </w:t>
      </w:r>
      <w:r w:rsidR="00133F2F" w:rsidRPr="002C6D3D">
        <w:rPr>
          <w:rFonts w:cstheme="minorHAnsi"/>
          <w:lang w:val="ka-GE"/>
        </w:rPr>
        <w:t>გამოწვევებს</w:t>
      </w:r>
      <w:r w:rsidR="0015752F" w:rsidRPr="002C6D3D">
        <w:rPr>
          <w:rFonts w:cstheme="minorHAnsi"/>
          <w:lang w:val="ka-GE"/>
        </w:rPr>
        <w:t xml:space="preserve">. </w:t>
      </w:r>
      <w:r w:rsidR="002C6D3D" w:rsidRPr="002C6D3D">
        <w:rPr>
          <w:rStyle w:val="EndnoteReference"/>
          <w:rFonts w:cstheme="minorHAnsi"/>
          <w:lang w:val="ka-GE"/>
        </w:rPr>
        <w:endnoteReference w:id="4"/>
      </w:r>
    </w:p>
    <w:p w14:paraId="0757ACC0" w14:textId="77777777" w:rsidR="00426EDA" w:rsidRPr="008249EE" w:rsidRDefault="00426EDA" w:rsidP="009E3C3F">
      <w:pPr>
        <w:rPr>
          <w:rFonts w:ascii="Sylfaen" w:hAnsi="Sylfaen"/>
          <w:color w:val="FF0000"/>
          <w:lang w:val="ka-GE"/>
        </w:rPr>
      </w:pPr>
    </w:p>
    <w:sectPr w:rsidR="00426EDA" w:rsidRPr="008249EE">
      <w:headerReference w:type="default" r:id="rId1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DC33D" w14:textId="77777777" w:rsidR="00FF76B8" w:rsidRDefault="00FF76B8" w:rsidP="00486C3E">
      <w:pPr>
        <w:spacing w:after="0" w:line="240" w:lineRule="auto"/>
      </w:pPr>
      <w:r>
        <w:separator/>
      </w:r>
    </w:p>
  </w:endnote>
  <w:endnote w:type="continuationSeparator" w:id="0">
    <w:p w14:paraId="6F388AE9" w14:textId="77777777" w:rsidR="00FF76B8" w:rsidRDefault="00FF76B8" w:rsidP="00486C3E">
      <w:pPr>
        <w:spacing w:after="0" w:line="240" w:lineRule="auto"/>
      </w:pPr>
      <w:r>
        <w:continuationSeparator/>
      </w:r>
    </w:p>
  </w:endnote>
  <w:endnote w:id="1">
    <w:p w14:paraId="6D0B46DD" w14:textId="15B00513" w:rsidR="0057423F" w:rsidRPr="0057423F" w:rsidRDefault="0057423F">
      <w:pPr>
        <w:pStyle w:val="EndnoteText"/>
        <w:rPr>
          <w:lang w:val="ka-GE"/>
        </w:rPr>
      </w:pPr>
      <w:r>
        <w:rPr>
          <w:rStyle w:val="EndnoteReference"/>
        </w:rPr>
        <w:endnoteRef/>
      </w:r>
      <w:r>
        <w:t xml:space="preserve"> Government Office for Science. (2016) Future of Cities: Foresight for Cities. A resource for policy-makers. Available at: </w:t>
      </w:r>
      <w:r w:rsidRPr="00DF5DA0">
        <w:t>shorturl.at/eipBX</w:t>
      </w:r>
    </w:p>
  </w:endnote>
  <w:endnote w:id="2">
    <w:p w14:paraId="3170193C" w14:textId="22F9BC66" w:rsidR="006A0470" w:rsidRPr="006A0470" w:rsidRDefault="006A0470">
      <w:pPr>
        <w:pStyle w:val="EndnoteText"/>
        <w:rPr>
          <w:lang w:val="ka-GE"/>
        </w:rPr>
      </w:pPr>
      <w:r>
        <w:rPr>
          <w:rStyle w:val="EndnoteReference"/>
        </w:rPr>
        <w:endnoteRef/>
      </w:r>
      <w:r>
        <w:t xml:space="preserve"> Government Office for Science. (2016) Future of Cities: Foresight for Cities. A resource for policy-makers. Available at: </w:t>
      </w:r>
      <w:r w:rsidRPr="00DF5DA0">
        <w:t>shorturl.at/eipBX</w:t>
      </w:r>
    </w:p>
  </w:endnote>
  <w:endnote w:id="3">
    <w:p w14:paraId="427BCB13" w14:textId="240D803B" w:rsidR="00287D6E" w:rsidRPr="00287D6E" w:rsidRDefault="00287D6E">
      <w:pPr>
        <w:pStyle w:val="EndnoteText"/>
        <w:rPr>
          <w:lang w:val="ka-GE"/>
        </w:rPr>
      </w:pPr>
      <w:r>
        <w:rPr>
          <w:rStyle w:val="EndnoteReference"/>
        </w:rPr>
        <w:endnoteRef/>
      </w:r>
      <w:r>
        <w:t xml:space="preserve"> Government Office for Science. (2016) Future of Cities: Foresight for Cities. A resource for policy-makers. Available at: </w:t>
      </w:r>
      <w:hyperlink r:id="rId1" w:history="1">
        <w:r>
          <w:rPr>
            <w:rStyle w:val="Hyperlink"/>
          </w:rPr>
          <w:t>https://assets.publishing.service.gov.uk/government/uploads/system/uploads/attachment_data/file/516443/gs-16-5-future-cities-foresight-for-cities.pdf</w:t>
        </w:r>
      </w:hyperlink>
      <w:r>
        <w:rPr>
          <w:rStyle w:val="Hyperlink"/>
          <w:lang w:val="ka-GE"/>
        </w:rPr>
        <w:t xml:space="preserve"> </w:t>
      </w:r>
    </w:p>
  </w:endnote>
  <w:endnote w:id="4">
    <w:p w14:paraId="423066D4" w14:textId="77777777" w:rsidR="002C6D3D" w:rsidRDefault="002C6D3D" w:rsidP="002C6D3D">
      <w:pPr>
        <w:pStyle w:val="EndnoteText"/>
      </w:pPr>
      <w:r>
        <w:rPr>
          <w:rStyle w:val="EndnoteReference"/>
        </w:rPr>
        <w:endnoteRef/>
      </w:r>
      <w:r>
        <w:t xml:space="preserve"> </w:t>
      </w:r>
      <w:r w:rsidRPr="00DF5DA0">
        <w:t>From Urban Foresight to Urban Futures? Potentials and Limitations of Forward Looking Activities for Integrated Urban Development</w:t>
      </w:r>
      <w:r>
        <w:t xml:space="preserve"> (2011). Available at: </w:t>
      </w:r>
      <w:r w:rsidRPr="00DF5DA0">
        <w:t>shorturl.at/oFLOX</w:t>
      </w:r>
      <w:r>
        <w:t xml:space="preserve"> </w:t>
      </w:r>
    </w:p>
    <w:p w14:paraId="6D34B1EE" w14:textId="69894197" w:rsidR="002C6D3D" w:rsidRPr="002C6D3D" w:rsidRDefault="002C6D3D">
      <w:pPr>
        <w:pStyle w:val="EndnoteText"/>
        <w:rPr>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Light">
    <w:altName w:val="Arial"/>
    <w:panose1 w:val="00000000000000000000"/>
    <w:charset w:val="00"/>
    <w:family w:val="swiss"/>
    <w:notTrueType/>
    <w:pitch w:val="default"/>
    <w:sig w:usb0="00000003" w:usb1="00000000" w:usb2="00000000" w:usb3="00000000" w:csb0="00000003" w:csb1="00000000"/>
  </w:font>
  <w:font w:name="Futura-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6AA18" w14:textId="77777777" w:rsidR="00FF76B8" w:rsidRDefault="00FF76B8" w:rsidP="00486C3E">
      <w:pPr>
        <w:spacing w:after="0" w:line="240" w:lineRule="auto"/>
      </w:pPr>
      <w:r>
        <w:separator/>
      </w:r>
    </w:p>
  </w:footnote>
  <w:footnote w:type="continuationSeparator" w:id="0">
    <w:p w14:paraId="60E746CC" w14:textId="77777777" w:rsidR="00FF76B8" w:rsidRDefault="00FF76B8" w:rsidP="0048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392124"/>
      <w:docPartObj>
        <w:docPartGallery w:val="Page Numbers (Top of Page)"/>
        <w:docPartUnique/>
      </w:docPartObj>
    </w:sdtPr>
    <w:sdtEndPr>
      <w:rPr>
        <w:noProof/>
      </w:rPr>
    </w:sdtEndPr>
    <w:sdtContent>
      <w:p w14:paraId="3E0A49C6" w14:textId="6EECE2B1" w:rsidR="00486C3E" w:rsidRDefault="00486C3E">
        <w:pPr>
          <w:pStyle w:val="Header"/>
          <w:jc w:val="right"/>
        </w:pPr>
        <w:r>
          <w:fldChar w:fldCharType="begin"/>
        </w:r>
        <w:r>
          <w:instrText xml:space="preserve"> PAGE   \* MERGEFORMAT </w:instrText>
        </w:r>
        <w:r>
          <w:fldChar w:fldCharType="separate"/>
        </w:r>
        <w:r w:rsidR="00742765">
          <w:rPr>
            <w:noProof/>
          </w:rPr>
          <w:t>2</w:t>
        </w:r>
        <w:r>
          <w:rPr>
            <w:noProof/>
          </w:rPr>
          <w:fldChar w:fldCharType="end"/>
        </w:r>
      </w:p>
    </w:sdtContent>
  </w:sdt>
  <w:p w14:paraId="2BBD181C" w14:textId="77777777" w:rsidR="00486C3E" w:rsidRDefault="00486C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279D"/>
    <w:multiLevelType w:val="hybridMultilevel"/>
    <w:tmpl w:val="23DE7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01117"/>
    <w:multiLevelType w:val="hybridMultilevel"/>
    <w:tmpl w:val="D8340448"/>
    <w:lvl w:ilvl="0" w:tplc="7CC04582">
      <w:start w:val="1"/>
      <w:numFmt w:val="decimal"/>
      <w:lvlText w:val="%1."/>
      <w:lvlJc w:val="left"/>
      <w:pPr>
        <w:ind w:left="720" w:hanging="360"/>
      </w:pPr>
      <w:rPr>
        <w:rFonts w:ascii="Sylfaen" w:hAnsi="Sylfae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351F0"/>
    <w:multiLevelType w:val="hybridMultilevel"/>
    <w:tmpl w:val="3F0E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11118"/>
    <w:multiLevelType w:val="hybridMultilevel"/>
    <w:tmpl w:val="2A567DBE"/>
    <w:lvl w:ilvl="0" w:tplc="6DFE111E">
      <w:start w:val="4"/>
      <w:numFmt w:val="decimal"/>
      <w:lvlText w:val="%1."/>
      <w:lvlJc w:val="left"/>
      <w:pPr>
        <w:ind w:left="720" w:hanging="360"/>
      </w:pPr>
      <w:rPr>
        <w:rFonts w:asciiTheme="majorHAnsi" w:eastAsiaTheme="majorEastAsia" w:hAnsiTheme="majorHAnsi" w:cstheme="majorBidi" w:hint="default"/>
        <w:b w:val="0"/>
        <w:color w:val="2E74B5"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F00E3"/>
    <w:multiLevelType w:val="hybridMultilevel"/>
    <w:tmpl w:val="5B4CE27A"/>
    <w:lvl w:ilvl="0" w:tplc="DE68BAB0">
      <w:start w:val="1"/>
      <w:numFmt w:val="bullet"/>
      <w:lvlText w:val="•"/>
      <w:lvlJc w:val="left"/>
      <w:pPr>
        <w:tabs>
          <w:tab w:val="num" w:pos="720"/>
        </w:tabs>
        <w:ind w:left="720" w:hanging="360"/>
      </w:pPr>
      <w:rPr>
        <w:rFonts w:ascii="Times New Roman" w:hAnsi="Times New Roman" w:hint="default"/>
      </w:rPr>
    </w:lvl>
    <w:lvl w:ilvl="1" w:tplc="67186B40" w:tentative="1">
      <w:start w:val="1"/>
      <w:numFmt w:val="bullet"/>
      <w:lvlText w:val="•"/>
      <w:lvlJc w:val="left"/>
      <w:pPr>
        <w:tabs>
          <w:tab w:val="num" w:pos="1440"/>
        </w:tabs>
        <w:ind w:left="1440" w:hanging="360"/>
      </w:pPr>
      <w:rPr>
        <w:rFonts w:ascii="Times New Roman" w:hAnsi="Times New Roman" w:hint="default"/>
      </w:rPr>
    </w:lvl>
    <w:lvl w:ilvl="2" w:tplc="D224596E" w:tentative="1">
      <w:start w:val="1"/>
      <w:numFmt w:val="bullet"/>
      <w:lvlText w:val="•"/>
      <w:lvlJc w:val="left"/>
      <w:pPr>
        <w:tabs>
          <w:tab w:val="num" w:pos="2160"/>
        </w:tabs>
        <w:ind w:left="2160" w:hanging="360"/>
      </w:pPr>
      <w:rPr>
        <w:rFonts w:ascii="Times New Roman" w:hAnsi="Times New Roman" w:hint="default"/>
      </w:rPr>
    </w:lvl>
    <w:lvl w:ilvl="3" w:tplc="35BCD38A" w:tentative="1">
      <w:start w:val="1"/>
      <w:numFmt w:val="bullet"/>
      <w:lvlText w:val="•"/>
      <w:lvlJc w:val="left"/>
      <w:pPr>
        <w:tabs>
          <w:tab w:val="num" w:pos="2880"/>
        </w:tabs>
        <w:ind w:left="2880" w:hanging="360"/>
      </w:pPr>
      <w:rPr>
        <w:rFonts w:ascii="Times New Roman" w:hAnsi="Times New Roman" w:hint="default"/>
      </w:rPr>
    </w:lvl>
    <w:lvl w:ilvl="4" w:tplc="F93AB6B8" w:tentative="1">
      <w:start w:val="1"/>
      <w:numFmt w:val="bullet"/>
      <w:lvlText w:val="•"/>
      <w:lvlJc w:val="left"/>
      <w:pPr>
        <w:tabs>
          <w:tab w:val="num" w:pos="3600"/>
        </w:tabs>
        <w:ind w:left="3600" w:hanging="360"/>
      </w:pPr>
      <w:rPr>
        <w:rFonts w:ascii="Times New Roman" w:hAnsi="Times New Roman" w:hint="default"/>
      </w:rPr>
    </w:lvl>
    <w:lvl w:ilvl="5" w:tplc="3690AE4E" w:tentative="1">
      <w:start w:val="1"/>
      <w:numFmt w:val="bullet"/>
      <w:lvlText w:val="•"/>
      <w:lvlJc w:val="left"/>
      <w:pPr>
        <w:tabs>
          <w:tab w:val="num" w:pos="4320"/>
        </w:tabs>
        <w:ind w:left="4320" w:hanging="360"/>
      </w:pPr>
      <w:rPr>
        <w:rFonts w:ascii="Times New Roman" w:hAnsi="Times New Roman" w:hint="default"/>
      </w:rPr>
    </w:lvl>
    <w:lvl w:ilvl="6" w:tplc="6332C956" w:tentative="1">
      <w:start w:val="1"/>
      <w:numFmt w:val="bullet"/>
      <w:lvlText w:val="•"/>
      <w:lvlJc w:val="left"/>
      <w:pPr>
        <w:tabs>
          <w:tab w:val="num" w:pos="5040"/>
        </w:tabs>
        <w:ind w:left="5040" w:hanging="360"/>
      </w:pPr>
      <w:rPr>
        <w:rFonts w:ascii="Times New Roman" w:hAnsi="Times New Roman" w:hint="default"/>
      </w:rPr>
    </w:lvl>
    <w:lvl w:ilvl="7" w:tplc="5F4E9CE0" w:tentative="1">
      <w:start w:val="1"/>
      <w:numFmt w:val="bullet"/>
      <w:lvlText w:val="•"/>
      <w:lvlJc w:val="left"/>
      <w:pPr>
        <w:tabs>
          <w:tab w:val="num" w:pos="5760"/>
        </w:tabs>
        <w:ind w:left="5760" w:hanging="360"/>
      </w:pPr>
      <w:rPr>
        <w:rFonts w:ascii="Times New Roman" w:hAnsi="Times New Roman" w:hint="default"/>
      </w:rPr>
    </w:lvl>
    <w:lvl w:ilvl="8" w:tplc="B13492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97E76DE"/>
    <w:multiLevelType w:val="hybridMultilevel"/>
    <w:tmpl w:val="04B4DE1E"/>
    <w:lvl w:ilvl="0" w:tplc="06C2BDC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E31EF"/>
    <w:multiLevelType w:val="multilevel"/>
    <w:tmpl w:val="0CD00D50"/>
    <w:lvl w:ilvl="0">
      <w:start w:val="1"/>
      <w:numFmt w:val="decimal"/>
      <w:lvlText w:val="%1."/>
      <w:lvlJc w:val="left"/>
      <w:pPr>
        <w:ind w:left="720" w:hanging="360"/>
      </w:pPr>
      <w:rPr>
        <w:rFonts w:cstheme="minorBidi" w:hint="default"/>
        <w:b w:val="0"/>
        <w:sz w:val="22"/>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6014D6B"/>
    <w:multiLevelType w:val="hybridMultilevel"/>
    <w:tmpl w:val="5AD03E4A"/>
    <w:lvl w:ilvl="0" w:tplc="E7A8DD6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C032A"/>
    <w:multiLevelType w:val="hybridMultilevel"/>
    <w:tmpl w:val="9BD8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7"/>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4A"/>
    <w:rsid w:val="00005E23"/>
    <w:rsid w:val="00013A5A"/>
    <w:rsid w:val="00017D72"/>
    <w:rsid w:val="000227D2"/>
    <w:rsid w:val="000231FA"/>
    <w:rsid w:val="00023B14"/>
    <w:rsid w:val="000321B0"/>
    <w:rsid w:val="00034348"/>
    <w:rsid w:val="000377FC"/>
    <w:rsid w:val="00043C9F"/>
    <w:rsid w:val="00044055"/>
    <w:rsid w:val="0004414A"/>
    <w:rsid w:val="0004446B"/>
    <w:rsid w:val="00045600"/>
    <w:rsid w:val="00052001"/>
    <w:rsid w:val="00054F4E"/>
    <w:rsid w:val="00060C37"/>
    <w:rsid w:val="000670CB"/>
    <w:rsid w:val="000714DB"/>
    <w:rsid w:val="000761D6"/>
    <w:rsid w:val="00080F50"/>
    <w:rsid w:val="0008318D"/>
    <w:rsid w:val="00084BA4"/>
    <w:rsid w:val="00084FF3"/>
    <w:rsid w:val="00085A34"/>
    <w:rsid w:val="00087B28"/>
    <w:rsid w:val="000918CD"/>
    <w:rsid w:val="00094CE5"/>
    <w:rsid w:val="00097030"/>
    <w:rsid w:val="000977AF"/>
    <w:rsid w:val="000A0674"/>
    <w:rsid w:val="000A1CB6"/>
    <w:rsid w:val="000A4BE1"/>
    <w:rsid w:val="000A7616"/>
    <w:rsid w:val="000B14B4"/>
    <w:rsid w:val="000C2CA3"/>
    <w:rsid w:val="000C64FD"/>
    <w:rsid w:val="000D17FC"/>
    <w:rsid w:val="000E6216"/>
    <w:rsid w:val="000E7ADB"/>
    <w:rsid w:val="000F1313"/>
    <w:rsid w:val="000F1E6A"/>
    <w:rsid w:val="000F2BEE"/>
    <w:rsid w:val="000F432A"/>
    <w:rsid w:val="0010169E"/>
    <w:rsid w:val="00101F19"/>
    <w:rsid w:val="0010201B"/>
    <w:rsid w:val="00104208"/>
    <w:rsid w:val="00105D10"/>
    <w:rsid w:val="001069D4"/>
    <w:rsid w:val="001076CA"/>
    <w:rsid w:val="0011418C"/>
    <w:rsid w:val="001168E0"/>
    <w:rsid w:val="001242CC"/>
    <w:rsid w:val="001275CA"/>
    <w:rsid w:val="001309EE"/>
    <w:rsid w:val="00130AFD"/>
    <w:rsid w:val="00130BF1"/>
    <w:rsid w:val="00130D6E"/>
    <w:rsid w:val="0013180D"/>
    <w:rsid w:val="00133B40"/>
    <w:rsid w:val="00133F2F"/>
    <w:rsid w:val="00145577"/>
    <w:rsid w:val="00145B2E"/>
    <w:rsid w:val="00154DD7"/>
    <w:rsid w:val="0015752F"/>
    <w:rsid w:val="001645BE"/>
    <w:rsid w:val="001646B5"/>
    <w:rsid w:val="00172B79"/>
    <w:rsid w:val="00177880"/>
    <w:rsid w:val="00181E5A"/>
    <w:rsid w:val="00197514"/>
    <w:rsid w:val="001A1109"/>
    <w:rsid w:val="001A6915"/>
    <w:rsid w:val="001B0DC5"/>
    <w:rsid w:val="001B6E38"/>
    <w:rsid w:val="001B7AE2"/>
    <w:rsid w:val="001C1B43"/>
    <w:rsid w:val="001C245F"/>
    <w:rsid w:val="001C2762"/>
    <w:rsid w:val="001C281D"/>
    <w:rsid w:val="001C3520"/>
    <w:rsid w:val="001C56B6"/>
    <w:rsid w:val="001C5D4A"/>
    <w:rsid w:val="001D1D1F"/>
    <w:rsid w:val="001D1FF0"/>
    <w:rsid w:val="001D2890"/>
    <w:rsid w:val="001D5C53"/>
    <w:rsid w:val="001D6DB8"/>
    <w:rsid w:val="001F35AA"/>
    <w:rsid w:val="001F37BC"/>
    <w:rsid w:val="002022D5"/>
    <w:rsid w:val="00205156"/>
    <w:rsid w:val="00206BA0"/>
    <w:rsid w:val="002103C5"/>
    <w:rsid w:val="002151B2"/>
    <w:rsid w:val="002167E0"/>
    <w:rsid w:val="00224444"/>
    <w:rsid w:val="00225570"/>
    <w:rsid w:val="002261E8"/>
    <w:rsid w:val="00232019"/>
    <w:rsid w:val="00233D76"/>
    <w:rsid w:val="00233FC1"/>
    <w:rsid w:val="0023638B"/>
    <w:rsid w:val="00237090"/>
    <w:rsid w:val="0023711C"/>
    <w:rsid w:val="00237388"/>
    <w:rsid w:val="002417B7"/>
    <w:rsid w:val="00245E7E"/>
    <w:rsid w:val="00253075"/>
    <w:rsid w:val="00254E50"/>
    <w:rsid w:val="00255029"/>
    <w:rsid w:val="002601C5"/>
    <w:rsid w:val="00261E14"/>
    <w:rsid w:val="00272FBF"/>
    <w:rsid w:val="00274DFB"/>
    <w:rsid w:val="00274E01"/>
    <w:rsid w:val="0027598B"/>
    <w:rsid w:val="00281136"/>
    <w:rsid w:val="00287D6E"/>
    <w:rsid w:val="002925E1"/>
    <w:rsid w:val="002927C3"/>
    <w:rsid w:val="00293B08"/>
    <w:rsid w:val="00294CD2"/>
    <w:rsid w:val="002951D1"/>
    <w:rsid w:val="00295D51"/>
    <w:rsid w:val="00295D95"/>
    <w:rsid w:val="002961A8"/>
    <w:rsid w:val="00297E86"/>
    <w:rsid w:val="002A6BEB"/>
    <w:rsid w:val="002B0284"/>
    <w:rsid w:val="002B1CE9"/>
    <w:rsid w:val="002B6EDA"/>
    <w:rsid w:val="002C03EB"/>
    <w:rsid w:val="002C23CF"/>
    <w:rsid w:val="002C4466"/>
    <w:rsid w:val="002C6D3D"/>
    <w:rsid w:val="002C6E9D"/>
    <w:rsid w:val="002C7EE9"/>
    <w:rsid w:val="002D1BBC"/>
    <w:rsid w:val="002D45EA"/>
    <w:rsid w:val="002E48D9"/>
    <w:rsid w:val="002E5EDD"/>
    <w:rsid w:val="002F0A57"/>
    <w:rsid w:val="002F4686"/>
    <w:rsid w:val="002F6508"/>
    <w:rsid w:val="002F75B6"/>
    <w:rsid w:val="00301960"/>
    <w:rsid w:val="003036E4"/>
    <w:rsid w:val="00306F6F"/>
    <w:rsid w:val="003102BC"/>
    <w:rsid w:val="00317B53"/>
    <w:rsid w:val="00320F4D"/>
    <w:rsid w:val="0032300A"/>
    <w:rsid w:val="00323B45"/>
    <w:rsid w:val="003313E5"/>
    <w:rsid w:val="0033200E"/>
    <w:rsid w:val="00336366"/>
    <w:rsid w:val="003466A8"/>
    <w:rsid w:val="00352DB6"/>
    <w:rsid w:val="0036156D"/>
    <w:rsid w:val="00370071"/>
    <w:rsid w:val="00370B2D"/>
    <w:rsid w:val="00386061"/>
    <w:rsid w:val="00391B75"/>
    <w:rsid w:val="00393B72"/>
    <w:rsid w:val="00395A45"/>
    <w:rsid w:val="00396BB2"/>
    <w:rsid w:val="003A3174"/>
    <w:rsid w:val="003B3150"/>
    <w:rsid w:val="003B32C5"/>
    <w:rsid w:val="003B6E15"/>
    <w:rsid w:val="003C5EB7"/>
    <w:rsid w:val="003D061A"/>
    <w:rsid w:val="003D18B2"/>
    <w:rsid w:val="003D7D65"/>
    <w:rsid w:val="003E161B"/>
    <w:rsid w:val="003E412D"/>
    <w:rsid w:val="003E49AE"/>
    <w:rsid w:val="003F02E8"/>
    <w:rsid w:val="003F1F8F"/>
    <w:rsid w:val="003F29FB"/>
    <w:rsid w:val="0040252F"/>
    <w:rsid w:val="00403A0A"/>
    <w:rsid w:val="00410E23"/>
    <w:rsid w:val="00412C91"/>
    <w:rsid w:val="004156EF"/>
    <w:rsid w:val="00420AB0"/>
    <w:rsid w:val="00422D5B"/>
    <w:rsid w:val="00424898"/>
    <w:rsid w:val="00426EDA"/>
    <w:rsid w:val="0043132F"/>
    <w:rsid w:val="00431CFB"/>
    <w:rsid w:val="00434A11"/>
    <w:rsid w:val="00452E01"/>
    <w:rsid w:val="004543FF"/>
    <w:rsid w:val="004551C1"/>
    <w:rsid w:val="0045700B"/>
    <w:rsid w:val="00462069"/>
    <w:rsid w:val="00463EC2"/>
    <w:rsid w:val="004661BA"/>
    <w:rsid w:val="0047562F"/>
    <w:rsid w:val="004769A7"/>
    <w:rsid w:val="004779CC"/>
    <w:rsid w:val="00483058"/>
    <w:rsid w:val="00486C3E"/>
    <w:rsid w:val="00490FE6"/>
    <w:rsid w:val="00496F76"/>
    <w:rsid w:val="004A49A2"/>
    <w:rsid w:val="004B1F5C"/>
    <w:rsid w:val="004B3CAF"/>
    <w:rsid w:val="004C41D6"/>
    <w:rsid w:val="004D246E"/>
    <w:rsid w:val="004D4467"/>
    <w:rsid w:val="004D60BE"/>
    <w:rsid w:val="004D6E2C"/>
    <w:rsid w:val="004E108F"/>
    <w:rsid w:val="004E1652"/>
    <w:rsid w:val="004E262C"/>
    <w:rsid w:val="004E654E"/>
    <w:rsid w:val="004E670B"/>
    <w:rsid w:val="004E6CED"/>
    <w:rsid w:val="004E6ED4"/>
    <w:rsid w:val="004F0960"/>
    <w:rsid w:val="004F45C0"/>
    <w:rsid w:val="004F4988"/>
    <w:rsid w:val="004F4B8A"/>
    <w:rsid w:val="004F6148"/>
    <w:rsid w:val="005054AF"/>
    <w:rsid w:val="00505C74"/>
    <w:rsid w:val="00511C90"/>
    <w:rsid w:val="00525A85"/>
    <w:rsid w:val="00527D05"/>
    <w:rsid w:val="0053308A"/>
    <w:rsid w:val="00551FD8"/>
    <w:rsid w:val="00552722"/>
    <w:rsid w:val="00556F5F"/>
    <w:rsid w:val="00562E41"/>
    <w:rsid w:val="00572E39"/>
    <w:rsid w:val="0057423F"/>
    <w:rsid w:val="0058092A"/>
    <w:rsid w:val="00581A61"/>
    <w:rsid w:val="00585C3F"/>
    <w:rsid w:val="0059634A"/>
    <w:rsid w:val="005A1697"/>
    <w:rsid w:val="005A209B"/>
    <w:rsid w:val="005A32EA"/>
    <w:rsid w:val="005A334E"/>
    <w:rsid w:val="005A4880"/>
    <w:rsid w:val="005A6A5F"/>
    <w:rsid w:val="005B0168"/>
    <w:rsid w:val="005B0AAC"/>
    <w:rsid w:val="005B7E3D"/>
    <w:rsid w:val="005C4E0F"/>
    <w:rsid w:val="005D0C9E"/>
    <w:rsid w:val="005E2428"/>
    <w:rsid w:val="005E3591"/>
    <w:rsid w:val="005E44B8"/>
    <w:rsid w:val="005E5C8E"/>
    <w:rsid w:val="005F124F"/>
    <w:rsid w:val="005F5A38"/>
    <w:rsid w:val="00605917"/>
    <w:rsid w:val="00611791"/>
    <w:rsid w:val="0061284A"/>
    <w:rsid w:val="00612BB1"/>
    <w:rsid w:val="006132F5"/>
    <w:rsid w:val="00615983"/>
    <w:rsid w:val="00616D35"/>
    <w:rsid w:val="006245F9"/>
    <w:rsid w:val="00625560"/>
    <w:rsid w:val="0062617F"/>
    <w:rsid w:val="00627D10"/>
    <w:rsid w:val="00631072"/>
    <w:rsid w:val="006446A7"/>
    <w:rsid w:val="006508E2"/>
    <w:rsid w:val="00652D76"/>
    <w:rsid w:val="00652FB4"/>
    <w:rsid w:val="00654CF6"/>
    <w:rsid w:val="006574F0"/>
    <w:rsid w:val="006642D4"/>
    <w:rsid w:val="0066512B"/>
    <w:rsid w:val="00671B55"/>
    <w:rsid w:val="00672825"/>
    <w:rsid w:val="006734BA"/>
    <w:rsid w:val="00673983"/>
    <w:rsid w:val="00677B32"/>
    <w:rsid w:val="00681637"/>
    <w:rsid w:val="00681AB3"/>
    <w:rsid w:val="00684BEF"/>
    <w:rsid w:val="00684C87"/>
    <w:rsid w:val="0068691E"/>
    <w:rsid w:val="00686E59"/>
    <w:rsid w:val="00693B95"/>
    <w:rsid w:val="0069493C"/>
    <w:rsid w:val="006A0470"/>
    <w:rsid w:val="006A1DFF"/>
    <w:rsid w:val="006A75E5"/>
    <w:rsid w:val="006C4199"/>
    <w:rsid w:val="006C4250"/>
    <w:rsid w:val="006C7956"/>
    <w:rsid w:val="006D564E"/>
    <w:rsid w:val="006D5DF5"/>
    <w:rsid w:val="006D6F3B"/>
    <w:rsid w:val="006D7117"/>
    <w:rsid w:val="006E2447"/>
    <w:rsid w:val="006E4574"/>
    <w:rsid w:val="006E6ABE"/>
    <w:rsid w:val="006F3ECF"/>
    <w:rsid w:val="006F4452"/>
    <w:rsid w:val="006F4BB8"/>
    <w:rsid w:val="006F78FB"/>
    <w:rsid w:val="007019A4"/>
    <w:rsid w:val="007057B5"/>
    <w:rsid w:val="007141E1"/>
    <w:rsid w:val="0072149C"/>
    <w:rsid w:val="007228E4"/>
    <w:rsid w:val="0072328D"/>
    <w:rsid w:val="007244E5"/>
    <w:rsid w:val="007268A5"/>
    <w:rsid w:val="00727979"/>
    <w:rsid w:val="00730F2C"/>
    <w:rsid w:val="007328DE"/>
    <w:rsid w:val="00740344"/>
    <w:rsid w:val="00742440"/>
    <w:rsid w:val="00742765"/>
    <w:rsid w:val="0074765C"/>
    <w:rsid w:val="00755961"/>
    <w:rsid w:val="00755DE8"/>
    <w:rsid w:val="00760DE4"/>
    <w:rsid w:val="0077069C"/>
    <w:rsid w:val="007713EC"/>
    <w:rsid w:val="0077243E"/>
    <w:rsid w:val="00773C67"/>
    <w:rsid w:val="007817DA"/>
    <w:rsid w:val="00784D3C"/>
    <w:rsid w:val="0078723E"/>
    <w:rsid w:val="00790BA3"/>
    <w:rsid w:val="00791AFF"/>
    <w:rsid w:val="007A0FBB"/>
    <w:rsid w:val="007A62E9"/>
    <w:rsid w:val="007A73EA"/>
    <w:rsid w:val="007A787A"/>
    <w:rsid w:val="007B5262"/>
    <w:rsid w:val="007B619F"/>
    <w:rsid w:val="007B6709"/>
    <w:rsid w:val="007B7A41"/>
    <w:rsid w:val="007C2D0B"/>
    <w:rsid w:val="007D1470"/>
    <w:rsid w:val="007D2FFD"/>
    <w:rsid w:val="007D507D"/>
    <w:rsid w:val="007E2438"/>
    <w:rsid w:val="007E4139"/>
    <w:rsid w:val="007E51D1"/>
    <w:rsid w:val="007E762C"/>
    <w:rsid w:val="007F27B5"/>
    <w:rsid w:val="007F3545"/>
    <w:rsid w:val="007F7D07"/>
    <w:rsid w:val="00801A6D"/>
    <w:rsid w:val="0080216A"/>
    <w:rsid w:val="00810409"/>
    <w:rsid w:val="008227AA"/>
    <w:rsid w:val="008249EE"/>
    <w:rsid w:val="00827AE9"/>
    <w:rsid w:val="008339CC"/>
    <w:rsid w:val="00833A8F"/>
    <w:rsid w:val="00835FC8"/>
    <w:rsid w:val="00842F07"/>
    <w:rsid w:val="00844642"/>
    <w:rsid w:val="00845053"/>
    <w:rsid w:val="0085130E"/>
    <w:rsid w:val="008527B7"/>
    <w:rsid w:val="00853BE6"/>
    <w:rsid w:val="008545A7"/>
    <w:rsid w:val="00867227"/>
    <w:rsid w:val="0087594E"/>
    <w:rsid w:val="00876ADD"/>
    <w:rsid w:val="00883734"/>
    <w:rsid w:val="00883B1E"/>
    <w:rsid w:val="00883DD3"/>
    <w:rsid w:val="00891A1E"/>
    <w:rsid w:val="00896C9A"/>
    <w:rsid w:val="008971DA"/>
    <w:rsid w:val="008A09B5"/>
    <w:rsid w:val="008A2598"/>
    <w:rsid w:val="008B22D7"/>
    <w:rsid w:val="008B5094"/>
    <w:rsid w:val="008B5113"/>
    <w:rsid w:val="008B527B"/>
    <w:rsid w:val="008B5D42"/>
    <w:rsid w:val="008C0BC9"/>
    <w:rsid w:val="008C2A5F"/>
    <w:rsid w:val="008C364D"/>
    <w:rsid w:val="008D0646"/>
    <w:rsid w:val="008D1298"/>
    <w:rsid w:val="008D3660"/>
    <w:rsid w:val="008D50CA"/>
    <w:rsid w:val="008D6080"/>
    <w:rsid w:val="008E1E3E"/>
    <w:rsid w:val="008E1F0F"/>
    <w:rsid w:val="008E3FBF"/>
    <w:rsid w:val="008E586C"/>
    <w:rsid w:val="008F2E8E"/>
    <w:rsid w:val="008F4D5D"/>
    <w:rsid w:val="008F588F"/>
    <w:rsid w:val="008F620E"/>
    <w:rsid w:val="00902C82"/>
    <w:rsid w:val="00902FC8"/>
    <w:rsid w:val="009178DC"/>
    <w:rsid w:val="00931493"/>
    <w:rsid w:val="00937809"/>
    <w:rsid w:val="00937EBA"/>
    <w:rsid w:val="009401F1"/>
    <w:rsid w:val="009414C1"/>
    <w:rsid w:val="00941639"/>
    <w:rsid w:val="00943D8E"/>
    <w:rsid w:val="0095336C"/>
    <w:rsid w:val="009573E9"/>
    <w:rsid w:val="00962490"/>
    <w:rsid w:val="009631CA"/>
    <w:rsid w:val="0096424B"/>
    <w:rsid w:val="00964792"/>
    <w:rsid w:val="0097004A"/>
    <w:rsid w:val="00971835"/>
    <w:rsid w:val="00973DE7"/>
    <w:rsid w:val="009750C7"/>
    <w:rsid w:val="00977074"/>
    <w:rsid w:val="00982727"/>
    <w:rsid w:val="0098279D"/>
    <w:rsid w:val="009844D9"/>
    <w:rsid w:val="00986C67"/>
    <w:rsid w:val="009875C9"/>
    <w:rsid w:val="00994F91"/>
    <w:rsid w:val="00997EBE"/>
    <w:rsid w:val="009A1500"/>
    <w:rsid w:val="009A2998"/>
    <w:rsid w:val="009A5074"/>
    <w:rsid w:val="009B5C81"/>
    <w:rsid w:val="009C12D0"/>
    <w:rsid w:val="009D5055"/>
    <w:rsid w:val="009E1A04"/>
    <w:rsid w:val="009E2E10"/>
    <w:rsid w:val="009E3C3F"/>
    <w:rsid w:val="009E4244"/>
    <w:rsid w:val="009E5CC0"/>
    <w:rsid w:val="009E6F3F"/>
    <w:rsid w:val="009F0B70"/>
    <w:rsid w:val="009F11C7"/>
    <w:rsid w:val="00A01599"/>
    <w:rsid w:val="00A04495"/>
    <w:rsid w:val="00A04BA2"/>
    <w:rsid w:val="00A07503"/>
    <w:rsid w:val="00A07B44"/>
    <w:rsid w:val="00A135AE"/>
    <w:rsid w:val="00A20248"/>
    <w:rsid w:val="00A21668"/>
    <w:rsid w:val="00A234F9"/>
    <w:rsid w:val="00A321BA"/>
    <w:rsid w:val="00A32FE4"/>
    <w:rsid w:val="00A428B7"/>
    <w:rsid w:val="00A4755D"/>
    <w:rsid w:val="00A47E51"/>
    <w:rsid w:val="00A528B5"/>
    <w:rsid w:val="00A5369B"/>
    <w:rsid w:val="00A55F68"/>
    <w:rsid w:val="00A55FB1"/>
    <w:rsid w:val="00A6186E"/>
    <w:rsid w:val="00A643B2"/>
    <w:rsid w:val="00A65CE4"/>
    <w:rsid w:val="00A72870"/>
    <w:rsid w:val="00A8400E"/>
    <w:rsid w:val="00A84969"/>
    <w:rsid w:val="00A84A16"/>
    <w:rsid w:val="00A90D0D"/>
    <w:rsid w:val="00A90FCE"/>
    <w:rsid w:val="00A91B12"/>
    <w:rsid w:val="00A9497C"/>
    <w:rsid w:val="00A94DF5"/>
    <w:rsid w:val="00A950E0"/>
    <w:rsid w:val="00A96A35"/>
    <w:rsid w:val="00AA2035"/>
    <w:rsid w:val="00AA3144"/>
    <w:rsid w:val="00AA4F7D"/>
    <w:rsid w:val="00AA5976"/>
    <w:rsid w:val="00AB4F86"/>
    <w:rsid w:val="00AD1647"/>
    <w:rsid w:val="00AD395C"/>
    <w:rsid w:val="00AE1538"/>
    <w:rsid w:val="00AE3648"/>
    <w:rsid w:val="00AF3AD9"/>
    <w:rsid w:val="00AF3DAD"/>
    <w:rsid w:val="00AF782E"/>
    <w:rsid w:val="00B00044"/>
    <w:rsid w:val="00B00BCA"/>
    <w:rsid w:val="00B05C3F"/>
    <w:rsid w:val="00B07A78"/>
    <w:rsid w:val="00B2035A"/>
    <w:rsid w:val="00B2127C"/>
    <w:rsid w:val="00B2757F"/>
    <w:rsid w:val="00B2795B"/>
    <w:rsid w:val="00B35C77"/>
    <w:rsid w:val="00B3680C"/>
    <w:rsid w:val="00B43BCE"/>
    <w:rsid w:val="00B4588A"/>
    <w:rsid w:val="00B46848"/>
    <w:rsid w:val="00B5174C"/>
    <w:rsid w:val="00B56F46"/>
    <w:rsid w:val="00B610B7"/>
    <w:rsid w:val="00B725F1"/>
    <w:rsid w:val="00B77F7B"/>
    <w:rsid w:val="00B80F10"/>
    <w:rsid w:val="00B944B9"/>
    <w:rsid w:val="00B95BA9"/>
    <w:rsid w:val="00B967B0"/>
    <w:rsid w:val="00B97BD7"/>
    <w:rsid w:val="00BB0AEE"/>
    <w:rsid w:val="00BB0DFC"/>
    <w:rsid w:val="00BB1E25"/>
    <w:rsid w:val="00BB5543"/>
    <w:rsid w:val="00BC428C"/>
    <w:rsid w:val="00BC47FD"/>
    <w:rsid w:val="00BD0370"/>
    <w:rsid w:val="00BD1557"/>
    <w:rsid w:val="00BD799D"/>
    <w:rsid w:val="00BE3D9C"/>
    <w:rsid w:val="00BE6432"/>
    <w:rsid w:val="00BF19B9"/>
    <w:rsid w:val="00C006F7"/>
    <w:rsid w:val="00C01157"/>
    <w:rsid w:val="00C02DDE"/>
    <w:rsid w:val="00C043C1"/>
    <w:rsid w:val="00C1503F"/>
    <w:rsid w:val="00C152C4"/>
    <w:rsid w:val="00C1581B"/>
    <w:rsid w:val="00C2293A"/>
    <w:rsid w:val="00C2638A"/>
    <w:rsid w:val="00C26407"/>
    <w:rsid w:val="00C27705"/>
    <w:rsid w:val="00C27AA8"/>
    <w:rsid w:val="00C363A3"/>
    <w:rsid w:val="00C37182"/>
    <w:rsid w:val="00C37ED4"/>
    <w:rsid w:val="00C419DE"/>
    <w:rsid w:val="00C479EC"/>
    <w:rsid w:val="00C47DD2"/>
    <w:rsid w:val="00C50B9C"/>
    <w:rsid w:val="00C5150F"/>
    <w:rsid w:val="00C526A5"/>
    <w:rsid w:val="00C544FB"/>
    <w:rsid w:val="00C612F3"/>
    <w:rsid w:val="00C64DF8"/>
    <w:rsid w:val="00C64E69"/>
    <w:rsid w:val="00C65F43"/>
    <w:rsid w:val="00C70ACC"/>
    <w:rsid w:val="00C71ED1"/>
    <w:rsid w:val="00C7605C"/>
    <w:rsid w:val="00C84B6E"/>
    <w:rsid w:val="00C86971"/>
    <w:rsid w:val="00C9105F"/>
    <w:rsid w:val="00C950C9"/>
    <w:rsid w:val="00CA12DC"/>
    <w:rsid w:val="00CA4BA2"/>
    <w:rsid w:val="00CB08B9"/>
    <w:rsid w:val="00CB22FF"/>
    <w:rsid w:val="00CB6472"/>
    <w:rsid w:val="00CC215E"/>
    <w:rsid w:val="00CC39EF"/>
    <w:rsid w:val="00CD0DD2"/>
    <w:rsid w:val="00CD283E"/>
    <w:rsid w:val="00CD2976"/>
    <w:rsid w:val="00CD379A"/>
    <w:rsid w:val="00CE6594"/>
    <w:rsid w:val="00CE7E62"/>
    <w:rsid w:val="00CF0CA3"/>
    <w:rsid w:val="00CF56BC"/>
    <w:rsid w:val="00CF7D76"/>
    <w:rsid w:val="00CF7EA6"/>
    <w:rsid w:val="00D02B29"/>
    <w:rsid w:val="00D03D1F"/>
    <w:rsid w:val="00D14659"/>
    <w:rsid w:val="00D217AF"/>
    <w:rsid w:val="00D22939"/>
    <w:rsid w:val="00D31E26"/>
    <w:rsid w:val="00D504C6"/>
    <w:rsid w:val="00D70D6F"/>
    <w:rsid w:val="00D710E1"/>
    <w:rsid w:val="00D7509B"/>
    <w:rsid w:val="00D77E07"/>
    <w:rsid w:val="00D82954"/>
    <w:rsid w:val="00D841E3"/>
    <w:rsid w:val="00D84399"/>
    <w:rsid w:val="00D84432"/>
    <w:rsid w:val="00D87A6F"/>
    <w:rsid w:val="00D87D7F"/>
    <w:rsid w:val="00D92367"/>
    <w:rsid w:val="00D931DA"/>
    <w:rsid w:val="00D93D33"/>
    <w:rsid w:val="00D94A05"/>
    <w:rsid w:val="00D968AF"/>
    <w:rsid w:val="00D9753A"/>
    <w:rsid w:val="00D97F49"/>
    <w:rsid w:val="00DA1309"/>
    <w:rsid w:val="00DA2B7F"/>
    <w:rsid w:val="00DA3525"/>
    <w:rsid w:val="00DA4FCB"/>
    <w:rsid w:val="00DA741F"/>
    <w:rsid w:val="00DA78E0"/>
    <w:rsid w:val="00DC3811"/>
    <w:rsid w:val="00DD01CB"/>
    <w:rsid w:val="00DD763C"/>
    <w:rsid w:val="00DF5D25"/>
    <w:rsid w:val="00DF657E"/>
    <w:rsid w:val="00E03C88"/>
    <w:rsid w:val="00E1279B"/>
    <w:rsid w:val="00E154AD"/>
    <w:rsid w:val="00E22CDE"/>
    <w:rsid w:val="00E24FE5"/>
    <w:rsid w:val="00E303AB"/>
    <w:rsid w:val="00E3078D"/>
    <w:rsid w:val="00E314EA"/>
    <w:rsid w:val="00E31ACF"/>
    <w:rsid w:val="00E32A21"/>
    <w:rsid w:val="00E33F84"/>
    <w:rsid w:val="00E34AB8"/>
    <w:rsid w:val="00E36E56"/>
    <w:rsid w:val="00E402A0"/>
    <w:rsid w:val="00E403A0"/>
    <w:rsid w:val="00E43502"/>
    <w:rsid w:val="00E447A6"/>
    <w:rsid w:val="00E456D1"/>
    <w:rsid w:val="00E47498"/>
    <w:rsid w:val="00E642F5"/>
    <w:rsid w:val="00E67408"/>
    <w:rsid w:val="00E71F2E"/>
    <w:rsid w:val="00E7575C"/>
    <w:rsid w:val="00E77396"/>
    <w:rsid w:val="00E81626"/>
    <w:rsid w:val="00E96A86"/>
    <w:rsid w:val="00EA05A6"/>
    <w:rsid w:val="00EA50CF"/>
    <w:rsid w:val="00EB00A2"/>
    <w:rsid w:val="00EC2C14"/>
    <w:rsid w:val="00ED20AF"/>
    <w:rsid w:val="00ED5311"/>
    <w:rsid w:val="00ED542A"/>
    <w:rsid w:val="00EE2FD2"/>
    <w:rsid w:val="00EE37F2"/>
    <w:rsid w:val="00EE7517"/>
    <w:rsid w:val="00EF7CBB"/>
    <w:rsid w:val="00F01A63"/>
    <w:rsid w:val="00F05963"/>
    <w:rsid w:val="00F0718A"/>
    <w:rsid w:val="00F1049C"/>
    <w:rsid w:val="00F118E2"/>
    <w:rsid w:val="00F11969"/>
    <w:rsid w:val="00F13D2E"/>
    <w:rsid w:val="00F15756"/>
    <w:rsid w:val="00F21CE2"/>
    <w:rsid w:val="00F24089"/>
    <w:rsid w:val="00F32993"/>
    <w:rsid w:val="00F35231"/>
    <w:rsid w:val="00F40243"/>
    <w:rsid w:val="00F407AD"/>
    <w:rsid w:val="00F41016"/>
    <w:rsid w:val="00F41BE5"/>
    <w:rsid w:val="00F4278F"/>
    <w:rsid w:val="00F45EEB"/>
    <w:rsid w:val="00F463D7"/>
    <w:rsid w:val="00F51875"/>
    <w:rsid w:val="00F60F1A"/>
    <w:rsid w:val="00F62DCF"/>
    <w:rsid w:val="00F64D94"/>
    <w:rsid w:val="00F65028"/>
    <w:rsid w:val="00F659AD"/>
    <w:rsid w:val="00F661EB"/>
    <w:rsid w:val="00F72ED9"/>
    <w:rsid w:val="00F76CC0"/>
    <w:rsid w:val="00F820BC"/>
    <w:rsid w:val="00F837FD"/>
    <w:rsid w:val="00F874C6"/>
    <w:rsid w:val="00F87638"/>
    <w:rsid w:val="00F878F8"/>
    <w:rsid w:val="00F902ED"/>
    <w:rsid w:val="00FB458B"/>
    <w:rsid w:val="00FC4002"/>
    <w:rsid w:val="00FC6802"/>
    <w:rsid w:val="00FC7ABB"/>
    <w:rsid w:val="00FC7BC7"/>
    <w:rsid w:val="00FD13C0"/>
    <w:rsid w:val="00FD2937"/>
    <w:rsid w:val="00FE178D"/>
    <w:rsid w:val="00FE48B1"/>
    <w:rsid w:val="00FE5411"/>
    <w:rsid w:val="00FE6B16"/>
    <w:rsid w:val="00FF080A"/>
    <w:rsid w:val="00FF2408"/>
    <w:rsid w:val="00FF3CFA"/>
    <w:rsid w:val="00FF5E86"/>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1C36"/>
  <w15:chartTrackingRefBased/>
  <w15:docId w15:val="{A9D50034-61EC-4132-B8D2-78BCCBFC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7B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D01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C3E"/>
    <w:pPr>
      <w:tabs>
        <w:tab w:val="center" w:pos="4844"/>
        <w:tab w:val="right" w:pos="9689"/>
      </w:tabs>
      <w:spacing w:after="0" w:line="240" w:lineRule="auto"/>
    </w:pPr>
  </w:style>
  <w:style w:type="character" w:customStyle="1" w:styleId="HeaderChar">
    <w:name w:val="Header Char"/>
    <w:basedOn w:val="DefaultParagraphFont"/>
    <w:link w:val="Header"/>
    <w:uiPriority w:val="99"/>
    <w:rsid w:val="00486C3E"/>
  </w:style>
  <w:style w:type="paragraph" w:styleId="Footer">
    <w:name w:val="footer"/>
    <w:basedOn w:val="Normal"/>
    <w:link w:val="FooterChar"/>
    <w:uiPriority w:val="99"/>
    <w:unhideWhenUsed/>
    <w:rsid w:val="00486C3E"/>
    <w:pPr>
      <w:tabs>
        <w:tab w:val="center" w:pos="4844"/>
        <w:tab w:val="right" w:pos="9689"/>
      </w:tabs>
      <w:spacing w:after="0" w:line="240" w:lineRule="auto"/>
    </w:pPr>
  </w:style>
  <w:style w:type="character" w:customStyle="1" w:styleId="FooterChar">
    <w:name w:val="Footer Char"/>
    <w:basedOn w:val="DefaultParagraphFont"/>
    <w:link w:val="Footer"/>
    <w:uiPriority w:val="99"/>
    <w:rsid w:val="00486C3E"/>
  </w:style>
  <w:style w:type="character" w:customStyle="1" w:styleId="Heading3Char">
    <w:name w:val="Heading 3 Char"/>
    <w:basedOn w:val="DefaultParagraphFont"/>
    <w:link w:val="Heading3"/>
    <w:uiPriority w:val="9"/>
    <w:semiHidden/>
    <w:rsid w:val="00DD01CB"/>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DD01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1CB"/>
    <w:rPr>
      <w:sz w:val="20"/>
      <w:szCs w:val="20"/>
    </w:rPr>
  </w:style>
  <w:style w:type="character" w:styleId="FootnoteReference">
    <w:name w:val="footnote reference"/>
    <w:basedOn w:val="DefaultParagraphFont"/>
    <w:uiPriority w:val="99"/>
    <w:semiHidden/>
    <w:unhideWhenUsed/>
    <w:rsid w:val="00DD01CB"/>
    <w:rPr>
      <w:vertAlign w:val="superscript"/>
    </w:rPr>
  </w:style>
  <w:style w:type="paragraph" w:styleId="ListParagraph">
    <w:name w:val="List Paragraph"/>
    <w:basedOn w:val="Normal"/>
    <w:uiPriority w:val="34"/>
    <w:qFormat/>
    <w:rsid w:val="00087B28"/>
    <w:pPr>
      <w:ind w:left="720"/>
      <w:contextualSpacing/>
    </w:pPr>
  </w:style>
  <w:style w:type="character" w:styleId="CommentReference">
    <w:name w:val="annotation reference"/>
    <w:basedOn w:val="DefaultParagraphFont"/>
    <w:uiPriority w:val="99"/>
    <w:semiHidden/>
    <w:unhideWhenUsed/>
    <w:rsid w:val="008E586C"/>
    <w:rPr>
      <w:sz w:val="16"/>
      <w:szCs w:val="16"/>
    </w:rPr>
  </w:style>
  <w:style w:type="paragraph" w:styleId="CommentText">
    <w:name w:val="annotation text"/>
    <w:basedOn w:val="Normal"/>
    <w:link w:val="CommentTextChar"/>
    <w:uiPriority w:val="99"/>
    <w:semiHidden/>
    <w:unhideWhenUsed/>
    <w:rsid w:val="008E586C"/>
    <w:pPr>
      <w:spacing w:line="240" w:lineRule="auto"/>
    </w:pPr>
    <w:rPr>
      <w:sz w:val="20"/>
      <w:szCs w:val="20"/>
    </w:rPr>
  </w:style>
  <w:style w:type="character" w:customStyle="1" w:styleId="CommentTextChar">
    <w:name w:val="Comment Text Char"/>
    <w:basedOn w:val="DefaultParagraphFont"/>
    <w:link w:val="CommentText"/>
    <w:uiPriority w:val="99"/>
    <w:semiHidden/>
    <w:rsid w:val="008E586C"/>
    <w:rPr>
      <w:sz w:val="20"/>
      <w:szCs w:val="20"/>
    </w:rPr>
  </w:style>
  <w:style w:type="paragraph" w:styleId="CommentSubject">
    <w:name w:val="annotation subject"/>
    <w:basedOn w:val="CommentText"/>
    <w:next w:val="CommentText"/>
    <w:link w:val="CommentSubjectChar"/>
    <w:uiPriority w:val="99"/>
    <w:semiHidden/>
    <w:unhideWhenUsed/>
    <w:rsid w:val="008E586C"/>
    <w:rPr>
      <w:b/>
      <w:bCs/>
    </w:rPr>
  </w:style>
  <w:style w:type="character" w:customStyle="1" w:styleId="CommentSubjectChar">
    <w:name w:val="Comment Subject Char"/>
    <w:basedOn w:val="CommentTextChar"/>
    <w:link w:val="CommentSubject"/>
    <w:uiPriority w:val="99"/>
    <w:semiHidden/>
    <w:rsid w:val="008E586C"/>
    <w:rPr>
      <w:b/>
      <w:bCs/>
      <w:sz w:val="20"/>
      <w:szCs w:val="20"/>
    </w:rPr>
  </w:style>
  <w:style w:type="paragraph" w:styleId="BalloonText">
    <w:name w:val="Balloon Text"/>
    <w:basedOn w:val="Normal"/>
    <w:link w:val="BalloonTextChar"/>
    <w:uiPriority w:val="99"/>
    <w:semiHidden/>
    <w:unhideWhenUsed/>
    <w:rsid w:val="008E5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86C"/>
    <w:rPr>
      <w:rFonts w:ascii="Segoe UI" w:hAnsi="Segoe UI" w:cs="Segoe UI"/>
      <w:sz w:val="18"/>
      <w:szCs w:val="18"/>
    </w:rPr>
  </w:style>
  <w:style w:type="table" w:styleId="TableGrid">
    <w:name w:val="Table Grid"/>
    <w:basedOn w:val="TableNormal"/>
    <w:uiPriority w:val="39"/>
    <w:rsid w:val="00CE6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B44"/>
    <w:rPr>
      <w:color w:val="0000FF"/>
      <w:u w:val="single"/>
    </w:rPr>
  </w:style>
  <w:style w:type="character" w:customStyle="1" w:styleId="Heading1Char">
    <w:name w:val="Heading 1 Char"/>
    <w:basedOn w:val="DefaultParagraphFont"/>
    <w:link w:val="Heading1"/>
    <w:uiPriority w:val="9"/>
    <w:rsid w:val="00A07B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07B44"/>
    <w:pPr>
      <w:spacing w:before="480" w:line="276" w:lineRule="auto"/>
      <w:outlineLvl w:val="9"/>
    </w:pPr>
    <w:rPr>
      <w:b/>
      <w:bCs/>
      <w:sz w:val="28"/>
      <w:szCs w:val="28"/>
      <w:lang w:val="pl-PL" w:eastAsia="pl-PL"/>
    </w:rPr>
  </w:style>
  <w:style w:type="paragraph" w:styleId="TOC1">
    <w:name w:val="toc 1"/>
    <w:basedOn w:val="Normal"/>
    <w:next w:val="Normal"/>
    <w:autoRedefine/>
    <w:uiPriority w:val="39"/>
    <w:unhideWhenUsed/>
    <w:rsid w:val="00A07B44"/>
    <w:pPr>
      <w:tabs>
        <w:tab w:val="left" w:pos="440"/>
        <w:tab w:val="right" w:leader="dot" w:pos="9679"/>
      </w:tabs>
      <w:spacing w:before="120" w:after="120"/>
    </w:pPr>
    <w:rPr>
      <w:rFonts w:eastAsiaTheme="minorEastAsia"/>
      <w:b/>
      <w:sz w:val="24"/>
      <w:szCs w:val="24"/>
      <w:lang w:val="pl-PL" w:eastAsia="pl-PL"/>
    </w:rPr>
  </w:style>
  <w:style w:type="paragraph" w:styleId="TOC2">
    <w:name w:val="toc 2"/>
    <w:basedOn w:val="Normal"/>
    <w:next w:val="Normal"/>
    <w:autoRedefine/>
    <w:uiPriority w:val="39"/>
    <w:unhideWhenUsed/>
    <w:rsid w:val="00A07B44"/>
    <w:pPr>
      <w:spacing w:after="0"/>
      <w:ind w:left="220"/>
    </w:pPr>
    <w:rPr>
      <w:smallCaps/>
      <w:sz w:val="20"/>
      <w:szCs w:val="20"/>
    </w:rPr>
  </w:style>
  <w:style w:type="paragraph" w:styleId="EndnoteText">
    <w:name w:val="endnote text"/>
    <w:basedOn w:val="Normal"/>
    <w:link w:val="EndnoteTextChar"/>
    <w:uiPriority w:val="99"/>
    <w:semiHidden/>
    <w:unhideWhenUsed/>
    <w:rsid w:val="005742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23F"/>
    <w:rPr>
      <w:sz w:val="20"/>
      <w:szCs w:val="20"/>
    </w:rPr>
  </w:style>
  <w:style w:type="character" w:styleId="EndnoteReference">
    <w:name w:val="endnote reference"/>
    <w:basedOn w:val="DefaultParagraphFont"/>
    <w:uiPriority w:val="99"/>
    <w:semiHidden/>
    <w:unhideWhenUsed/>
    <w:rsid w:val="00574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958288">
      <w:bodyDiv w:val="1"/>
      <w:marLeft w:val="0"/>
      <w:marRight w:val="0"/>
      <w:marTop w:val="0"/>
      <w:marBottom w:val="0"/>
      <w:divBdr>
        <w:top w:val="none" w:sz="0" w:space="0" w:color="auto"/>
        <w:left w:val="none" w:sz="0" w:space="0" w:color="auto"/>
        <w:bottom w:val="none" w:sz="0" w:space="0" w:color="auto"/>
        <w:right w:val="none" w:sz="0" w:space="0" w:color="auto"/>
      </w:divBdr>
      <w:divsChild>
        <w:div w:id="7787918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_rels/end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16443/gs-16-5-future-cities-foresight-for-cities.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A5F694-9B65-49B7-AEDF-536F00ED3FAA}" type="doc">
      <dgm:prSet loTypeId="urn:microsoft.com/office/officeart/2005/8/layout/radial5" loCatId="relationship" qsTypeId="urn:microsoft.com/office/officeart/2005/8/quickstyle/3d4" qsCatId="3D" csTypeId="urn:microsoft.com/office/officeart/2005/8/colors/accent1_2" csCatId="accent1" phldr="1"/>
      <dgm:spPr/>
      <dgm:t>
        <a:bodyPr/>
        <a:lstStyle/>
        <a:p>
          <a:endParaRPr lang="ru-RU"/>
        </a:p>
      </dgm:t>
    </dgm:pt>
    <dgm:pt modelId="{AF31A49C-D8D0-4078-AB05-358210FBDEF5}">
      <dgm:prSet phldrT="[Текст]" custT="1"/>
      <dgm:spPr/>
      <dgm:t>
        <a:bodyPr/>
        <a:lstStyle/>
        <a:p>
          <a:r>
            <a:rPr lang="ka-GE" sz="800"/>
            <a:t>ქალაქის თვითმმართველობა</a:t>
          </a:r>
          <a:endParaRPr lang="ru-RU" sz="800"/>
        </a:p>
      </dgm:t>
    </dgm:pt>
    <dgm:pt modelId="{F06C00B9-5942-4145-8EE6-0A25069B3230}" type="parTrans" cxnId="{15E81312-5C38-4521-8B85-B47574CCA0EC}">
      <dgm:prSet/>
      <dgm:spPr/>
      <dgm:t>
        <a:bodyPr/>
        <a:lstStyle/>
        <a:p>
          <a:endParaRPr lang="ru-RU"/>
        </a:p>
      </dgm:t>
    </dgm:pt>
    <dgm:pt modelId="{69815C7A-4675-4D94-9C1A-3397C943D736}" type="sibTrans" cxnId="{15E81312-5C38-4521-8B85-B47574CCA0EC}">
      <dgm:prSet/>
      <dgm:spPr/>
      <dgm:t>
        <a:bodyPr/>
        <a:lstStyle/>
        <a:p>
          <a:endParaRPr lang="ru-RU"/>
        </a:p>
      </dgm:t>
    </dgm:pt>
    <dgm:pt modelId="{F64CFACD-78CC-4595-A9D4-C2282D2395D6}">
      <dgm:prSet phldrT="[Текст]"/>
      <dgm:spPr/>
      <dgm:t>
        <a:bodyPr/>
        <a:lstStyle/>
        <a:p>
          <a:r>
            <a:rPr lang="ka-GE"/>
            <a:t>საზოგადოება - </a:t>
          </a:r>
        </a:p>
        <a:p>
          <a:r>
            <a:rPr lang="ka-GE"/>
            <a:t>სამოქალაქო ორგანიზაიები და </a:t>
          </a:r>
        </a:p>
        <a:p>
          <a:r>
            <a:rPr lang="ka-GE"/>
            <a:t>მოქალაქეები</a:t>
          </a:r>
          <a:endParaRPr lang="ru-RU"/>
        </a:p>
      </dgm:t>
    </dgm:pt>
    <dgm:pt modelId="{531B7800-6607-46A7-B780-9C9E72872684}" type="parTrans" cxnId="{72B309F7-13EA-48D3-AC8E-2E6DDA6262AF}">
      <dgm:prSet/>
      <dgm:spPr/>
      <dgm:t>
        <a:bodyPr/>
        <a:lstStyle/>
        <a:p>
          <a:endParaRPr lang="ru-RU"/>
        </a:p>
      </dgm:t>
    </dgm:pt>
    <dgm:pt modelId="{DE84C786-E601-4093-A275-B7FA6B120FB5}" type="sibTrans" cxnId="{72B309F7-13EA-48D3-AC8E-2E6DDA6262AF}">
      <dgm:prSet/>
      <dgm:spPr/>
      <dgm:t>
        <a:bodyPr/>
        <a:lstStyle/>
        <a:p>
          <a:endParaRPr lang="ru-RU"/>
        </a:p>
      </dgm:t>
    </dgm:pt>
    <dgm:pt modelId="{6D57E008-B66A-4853-9D82-0CA779146409}">
      <dgm:prSet phldrT="[Текст]"/>
      <dgm:spPr/>
      <dgm:t>
        <a:bodyPr/>
        <a:lstStyle/>
        <a:p>
          <a:r>
            <a:rPr lang="ka-GE"/>
            <a:t>ბიზნესი</a:t>
          </a:r>
          <a:endParaRPr lang="ru-RU"/>
        </a:p>
      </dgm:t>
    </dgm:pt>
    <dgm:pt modelId="{90D73428-7D8E-43FD-8A82-D6CBA9DD841F}" type="parTrans" cxnId="{A92A3DD1-3AFF-41D8-B514-3F2D678EDAA8}">
      <dgm:prSet/>
      <dgm:spPr/>
      <dgm:t>
        <a:bodyPr/>
        <a:lstStyle/>
        <a:p>
          <a:endParaRPr lang="ru-RU"/>
        </a:p>
      </dgm:t>
    </dgm:pt>
    <dgm:pt modelId="{3F835EB3-F893-469D-8DF5-ACA38BFA8CAA}" type="sibTrans" cxnId="{A92A3DD1-3AFF-41D8-B514-3F2D678EDAA8}">
      <dgm:prSet/>
      <dgm:spPr/>
      <dgm:t>
        <a:bodyPr/>
        <a:lstStyle/>
        <a:p>
          <a:endParaRPr lang="ru-RU"/>
        </a:p>
      </dgm:t>
    </dgm:pt>
    <dgm:pt modelId="{62841D11-1B20-4290-BBC9-D54F1AC89566}">
      <dgm:prSet phldrT="[Текст]"/>
      <dgm:spPr/>
      <dgm:t>
        <a:bodyPr/>
        <a:lstStyle/>
        <a:p>
          <a:r>
            <a:rPr lang="ka-GE"/>
            <a:t>ცენტრალური ხელისუფლება</a:t>
          </a:r>
          <a:endParaRPr lang="ru-RU"/>
        </a:p>
      </dgm:t>
    </dgm:pt>
    <dgm:pt modelId="{498EC5B1-93FF-4981-A113-3518860A70A5}" type="parTrans" cxnId="{63F292DA-4B77-430E-8B10-AAA862BC08ED}">
      <dgm:prSet/>
      <dgm:spPr/>
      <dgm:t>
        <a:bodyPr/>
        <a:lstStyle/>
        <a:p>
          <a:endParaRPr lang="ru-RU"/>
        </a:p>
      </dgm:t>
    </dgm:pt>
    <dgm:pt modelId="{92B3936B-DCD8-4530-80B8-A7D5D0511870}" type="sibTrans" cxnId="{63F292DA-4B77-430E-8B10-AAA862BC08ED}">
      <dgm:prSet/>
      <dgm:spPr/>
      <dgm:t>
        <a:bodyPr/>
        <a:lstStyle/>
        <a:p>
          <a:endParaRPr lang="ru-RU"/>
        </a:p>
      </dgm:t>
    </dgm:pt>
    <dgm:pt modelId="{2F27D231-B530-42E5-BB33-CA9F876E1C91}">
      <dgm:prSet phldrT="[Текст]"/>
      <dgm:spPr/>
      <dgm:t>
        <a:bodyPr/>
        <a:lstStyle/>
        <a:p>
          <a:r>
            <a:rPr lang="ka-GE"/>
            <a:t>საგანმანათლებლო დაწესებულებები</a:t>
          </a:r>
          <a:endParaRPr lang="ru-RU"/>
        </a:p>
      </dgm:t>
    </dgm:pt>
    <dgm:pt modelId="{00EE9FF5-3428-4AF1-9D3A-58529BBBA40D}" type="parTrans" cxnId="{5439F270-6D09-4A7E-9F17-EA30D9959CF0}">
      <dgm:prSet/>
      <dgm:spPr/>
      <dgm:t>
        <a:bodyPr/>
        <a:lstStyle/>
        <a:p>
          <a:endParaRPr lang="ru-RU"/>
        </a:p>
      </dgm:t>
    </dgm:pt>
    <dgm:pt modelId="{CF1D30A3-6422-4D2B-8DD2-6FCFA58DABDB}" type="sibTrans" cxnId="{5439F270-6D09-4A7E-9F17-EA30D9959CF0}">
      <dgm:prSet/>
      <dgm:spPr/>
      <dgm:t>
        <a:bodyPr/>
        <a:lstStyle/>
        <a:p>
          <a:endParaRPr lang="ru-RU"/>
        </a:p>
      </dgm:t>
    </dgm:pt>
    <dgm:pt modelId="{80135673-FEC5-4001-8AD4-1E81B48D1953}" type="pres">
      <dgm:prSet presAssocID="{42A5F694-9B65-49B7-AEDF-536F00ED3FAA}" presName="Name0" presStyleCnt="0">
        <dgm:presLayoutVars>
          <dgm:chMax val="1"/>
          <dgm:dir/>
          <dgm:animLvl val="ctr"/>
          <dgm:resizeHandles val="exact"/>
        </dgm:presLayoutVars>
      </dgm:prSet>
      <dgm:spPr/>
      <dgm:t>
        <a:bodyPr/>
        <a:lstStyle/>
        <a:p>
          <a:endParaRPr lang="ru-RU"/>
        </a:p>
      </dgm:t>
    </dgm:pt>
    <dgm:pt modelId="{45FCF280-14AC-4E01-844F-AF65529B2438}" type="pres">
      <dgm:prSet presAssocID="{AF31A49C-D8D0-4078-AB05-358210FBDEF5}" presName="centerShape" presStyleLbl="node0" presStyleIdx="0" presStyleCnt="1"/>
      <dgm:spPr/>
      <dgm:t>
        <a:bodyPr/>
        <a:lstStyle/>
        <a:p>
          <a:endParaRPr lang="ru-RU"/>
        </a:p>
      </dgm:t>
    </dgm:pt>
    <dgm:pt modelId="{4E5E1D9D-5CCB-46C6-A572-A93CB948A03A}" type="pres">
      <dgm:prSet presAssocID="{531B7800-6607-46A7-B780-9C9E72872684}" presName="parTrans" presStyleLbl="sibTrans2D1" presStyleIdx="0" presStyleCnt="4"/>
      <dgm:spPr/>
      <dgm:t>
        <a:bodyPr/>
        <a:lstStyle/>
        <a:p>
          <a:endParaRPr lang="ru-RU"/>
        </a:p>
      </dgm:t>
    </dgm:pt>
    <dgm:pt modelId="{EAD7ADAC-7CFB-4064-9561-85E9D330C40C}" type="pres">
      <dgm:prSet presAssocID="{531B7800-6607-46A7-B780-9C9E72872684}" presName="connectorText" presStyleLbl="sibTrans2D1" presStyleIdx="0" presStyleCnt="4"/>
      <dgm:spPr/>
      <dgm:t>
        <a:bodyPr/>
        <a:lstStyle/>
        <a:p>
          <a:endParaRPr lang="ru-RU"/>
        </a:p>
      </dgm:t>
    </dgm:pt>
    <dgm:pt modelId="{14789C8F-0CB6-45CD-BEC2-D0F3CA37B34C}" type="pres">
      <dgm:prSet presAssocID="{F64CFACD-78CC-4595-A9D4-C2282D2395D6}" presName="node" presStyleLbl="node1" presStyleIdx="0" presStyleCnt="4" custRadScaleRad="100180" custRadScaleInc="-1775">
        <dgm:presLayoutVars>
          <dgm:bulletEnabled val="1"/>
        </dgm:presLayoutVars>
      </dgm:prSet>
      <dgm:spPr/>
      <dgm:t>
        <a:bodyPr/>
        <a:lstStyle/>
        <a:p>
          <a:endParaRPr lang="ru-RU"/>
        </a:p>
      </dgm:t>
    </dgm:pt>
    <dgm:pt modelId="{3C555F05-4875-45B0-AE0E-0E47D0EC99B0}" type="pres">
      <dgm:prSet presAssocID="{90D73428-7D8E-43FD-8A82-D6CBA9DD841F}" presName="parTrans" presStyleLbl="sibTrans2D1" presStyleIdx="1" presStyleCnt="4"/>
      <dgm:spPr/>
      <dgm:t>
        <a:bodyPr/>
        <a:lstStyle/>
        <a:p>
          <a:endParaRPr lang="ru-RU"/>
        </a:p>
      </dgm:t>
    </dgm:pt>
    <dgm:pt modelId="{B2D57D3B-C06D-4D33-B325-EF8FC3D1ABAF}" type="pres">
      <dgm:prSet presAssocID="{90D73428-7D8E-43FD-8A82-D6CBA9DD841F}" presName="connectorText" presStyleLbl="sibTrans2D1" presStyleIdx="1" presStyleCnt="4"/>
      <dgm:spPr/>
      <dgm:t>
        <a:bodyPr/>
        <a:lstStyle/>
        <a:p>
          <a:endParaRPr lang="ru-RU"/>
        </a:p>
      </dgm:t>
    </dgm:pt>
    <dgm:pt modelId="{ED58B326-D7DD-42EF-9665-727929C3716D}" type="pres">
      <dgm:prSet presAssocID="{6D57E008-B66A-4853-9D82-0CA779146409}" presName="node" presStyleLbl="node1" presStyleIdx="1" presStyleCnt="4">
        <dgm:presLayoutVars>
          <dgm:bulletEnabled val="1"/>
        </dgm:presLayoutVars>
      </dgm:prSet>
      <dgm:spPr/>
      <dgm:t>
        <a:bodyPr/>
        <a:lstStyle/>
        <a:p>
          <a:endParaRPr lang="ru-RU"/>
        </a:p>
      </dgm:t>
    </dgm:pt>
    <dgm:pt modelId="{CACA0F14-D50D-472E-AF03-FAF0A1754EA4}" type="pres">
      <dgm:prSet presAssocID="{498EC5B1-93FF-4981-A113-3518860A70A5}" presName="parTrans" presStyleLbl="sibTrans2D1" presStyleIdx="2" presStyleCnt="4"/>
      <dgm:spPr/>
      <dgm:t>
        <a:bodyPr/>
        <a:lstStyle/>
        <a:p>
          <a:endParaRPr lang="ru-RU"/>
        </a:p>
      </dgm:t>
    </dgm:pt>
    <dgm:pt modelId="{BFCCD992-9FF8-4A66-8BB8-1C7AD9FBD3F3}" type="pres">
      <dgm:prSet presAssocID="{498EC5B1-93FF-4981-A113-3518860A70A5}" presName="connectorText" presStyleLbl="sibTrans2D1" presStyleIdx="2" presStyleCnt="4"/>
      <dgm:spPr/>
      <dgm:t>
        <a:bodyPr/>
        <a:lstStyle/>
        <a:p>
          <a:endParaRPr lang="ru-RU"/>
        </a:p>
      </dgm:t>
    </dgm:pt>
    <dgm:pt modelId="{767D8025-D380-4094-8C47-A4708B41DCF1}" type="pres">
      <dgm:prSet presAssocID="{62841D11-1B20-4290-BBC9-D54F1AC89566}" presName="node" presStyleLbl="node1" presStyleIdx="2" presStyleCnt="4">
        <dgm:presLayoutVars>
          <dgm:bulletEnabled val="1"/>
        </dgm:presLayoutVars>
      </dgm:prSet>
      <dgm:spPr/>
      <dgm:t>
        <a:bodyPr/>
        <a:lstStyle/>
        <a:p>
          <a:endParaRPr lang="ru-RU"/>
        </a:p>
      </dgm:t>
    </dgm:pt>
    <dgm:pt modelId="{5018B6BB-900C-465A-9E4B-87DC3E6082F6}" type="pres">
      <dgm:prSet presAssocID="{00EE9FF5-3428-4AF1-9D3A-58529BBBA40D}" presName="parTrans" presStyleLbl="sibTrans2D1" presStyleIdx="3" presStyleCnt="4"/>
      <dgm:spPr/>
      <dgm:t>
        <a:bodyPr/>
        <a:lstStyle/>
        <a:p>
          <a:endParaRPr lang="ru-RU"/>
        </a:p>
      </dgm:t>
    </dgm:pt>
    <dgm:pt modelId="{414B95C4-F92D-468D-83FD-D985CD8BCF57}" type="pres">
      <dgm:prSet presAssocID="{00EE9FF5-3428-4AF1-9D3A-58529BBBA40D}" presName="connectorText" presStyleLbl="sibTrans2D1" presStyleIdx="3" presStyleCnt="4"/>
      <dgm:spPr/>
      <dgm:t>
        <a:bodyPr/>
        <a:lstStyle/>
        <a:p>
          <a:endParaRPr lang="ru-RU"/>
        </a:p>
      </dgm:t>
    </dgm:pt>
    <dgm:pt modelId="{A0A1009B-9BFC-43D4-834A-7C1A03D01AB6}" type="pres">
      <dgm:prSet presAssocID="{2F27D231-B530-42E5-BB33-CA9F876E1C91}" presName="node" presStyleLbl="node1" presStyleIdx="3" presStyleCnt="4">
        <dgm:presLayoutVars>
          <dgm:bulletEnabled val="1"/>
        </dgm:presLayoutVars>
      </dgm:prSet>
      <dgm:spPr/>
      <dgm:t>
        <a:bodyPr/>
        <a:lstStyle/>
        <a:p>
          <a:endParaRPr lang="ru-RU"/>
        </a:p>
      </dgm:t>
    </dgm:pt>
  </dgm:ptLst>
  <dgm:cxnLst>
    <dgm:cxn modelId="{5439F270-6D09-4A7E-9F17-EA30D9959CF0}" srcId="{AF31A49C-D8D0-4078-AB05-358210FBDEF5}" destId="{2F27D231-B530-42E5-BB33-CA9F876E1C91}" srcOrd="3" destOrd="0" parTransId="{00EE9FF5-3428-4AF1-9D3A-58529BBBA40D}" sibTransId="{CF1D30A3-6422-4D2B-8DD2-6FCFA58DABDB}"/>
    <dgm:cxn modelId="{A113C53B-D48F-42EF-99E0-6FABC191A50D}" type="presOf" srcId="{90D73428-7D8E-43FD-8A82-D6CBA9DD841F}" destId="{B2D57D3B-C06D-4D33-B325-EF8FC3D1ABAF}" srcOrd="1" destOrd="0" presId="urn:microsoft.com/office/officeart/2005/8/layout/radial5"/>
    <dgm:cxn modelId="{F13DFF85-A3DF-4806-8E4C-4D8428A80B9D}" type="presOf" srcId="{498EC5B1-93FF-4981-A113-3518860A70A5}" destId="{BFCCD992-9FF8-4A66-8BB8-1C7AD9FBD3F3}" srcOrd="1" destOrd="0" presId="urn:microsoft.com/office/officeart/2005/8/layout/radial5"/>
    <dgm:cxn modelId="{CC980D6E-4E4B-44B7-9441-FA71C8CF1F34}" type="presOf" srcId="{531B7800-6607-46A7-B780-9C9E72872684}" destId="{4E5E1D9D-5CCB-46C6-A572-A93CB948A03A}" srcOrd="0" destOrd="0" presId="urn:microsoft.com/office/officeart/2005/8/layout/radial5"/>
    <dgm:cxn modelId="{896ADBD7-3EEC-439D-9E94-D4CBEA164837}" type="presOf" srcId="{531B7800-6607-46A7-B780-9C9E72872684}" destId="{EAD7ADAC-7CFB-4064-9561-85E9D330C40C}" srcOrd="1" destOrd="0" presId="urn:microsoft.com/office/officeart/2005/8/layout/radial5"/>
    <dgm:cxn modelId="{15E81312-5C38-4521-8B85-B47574CCA0EC}" srcId="{42A5F694-9B65-49B7-AEDF-536F00ED3FAA}" destId="{AF31A49C-D8D0-4078-AB05-358210FBDEF5}" srcOrd="0" destOrd="0" parTransId="{F06C00B9-5942-4145-8EE6-0A25069B3230}" sibTransId="{69815C7A-4675-4D94-9C1A-3397C943D736}"/>
    <dgm:cxn modelId="{E66686A2-E627-4846-826F-725C8560DC98}" type="presOf" srcId="{498EC5B1-93FF-4981-A113-3518860A70A5}" destId="{CACA0F14-D50D-472E-AF03-FAF0A1754EA4}" srcOrd="0" destOrd="0" presId="urn:microsoft.com/office/officeart/2005/8/layout/radial5"/>
    <dgm:cxn modelId="{B7A0DB9A-BE44-4662-A52A-91B5B14CF1BB}" type="presOf" srcId="{62841D11-1B20-4290-BBC9-D54F1AC89566}" destId="{767D8025-D380-4094-8C47-A4708B41DCF1}" srcOrd="0" destOrd="0" presId="urn:microsoft.com/office/officeart/2005/8/layout/radial5"/>
    <dgm:cxn modelId="{6436916E-06B4-4B77-955C-82E3664CC6F5}" type="presOf" srcId="{90D73428-7D8E-43FD-8A82-D6CBA9DD841F}" destId="{3C555F05-4875-45B0-AE0E-0E47D0EC99B0}" srcOrd="0" destOrd="0" presId="urn:microsoft.com/office/officeart/2005/8/layout/radial5"/>
    <dgm:cxn modelId="{453AC277-1066-4465-A30F-A12B8F68D5AD}" type="presOf" srcId="{AF31A49C-D8D0-4078-AB05-358210FBDEF5}" destId="{45FCF280-14AC-4E01-844F-AF65529B2438}" srcOrd="0" destOrd="0" presId="urn:microsoft.com/office/officeart/2005/8/layout/radial5"/>
    <dgm:cxn modelId="{43E6A1D4-7A7D-4A89-8897-E07F25C45F5B}" type="presOf" srcId="{00EE9FF5-3428-4AF1-9D3A-58529BBBA40D}" destId="{5018B6BB-900C-465A-9E4B-87DC3E6082F6}" srcOrd="0" destOrd="0" presId="urn:microsoft.com/office/officeart/2005/8/layout/radial5"/>
    <dgm:cxn modelId="{63F292DA-4B77-430E-8B10-AAA862BC08ED}" srcId="{AF31A49C-D8D0-4078-AB05-358210FBDEF5}" destId="{62841D11-1B20-4290-BBC9-D54F1AC89566}" srcOrd="2" destOrd="0" parTransId="{498EC5B1-93FF-4981-A113-3518860A70A5}" sibTransId="{92B3936B-DCD8-4530-80B8-A7D5D0511870}"/>
    <dgm:cxn modelId="{A92A3DD1-3AFF-41D8-B514-3F2D678EDAA8}" srcId="{AF31A49C-D8D0-4078-AB05-358210FBDEF5}" destId="{6D57E008-B66A-4853-9D82-0CA779146409}" srcOrd="1" destOrd="0" parTransId="{90D73428-7D8E-43FD-8A82-D6CBA9DD841F}" sibTransId="{3F835EB3-F893-469D-8DF5-ACA38BFA8CAA}"/>
    <dgm:cxn modelId="{86A1892A-D198-4FB9-AF69-29582C001F62}" type="presOf" srcId="{42A5F694-9B65-49B7-AEDF-536F00ED3FAA}" destId="{80135673-FEC5-4001-8AD4-1E81B48D1953}" srcOrd="0" destOrd="0" presId="urn:microsoft.com/office/officeart/2005/8/layout/radial5"/>
    <dgm:cxn modelId="{4E06BFEC-0458-42A2-988D-73C35A6B51C2}" type="presOf" srcId="{F64CFACD-78CC-4595-A9D4-C2282D2395D6}" destId="{14789C8F-0CB6-45CD-BEC2-D0F3CA37B34C}" srcOrd="0" destOrd="0" presId="urn:microsoft.com/office/officeart/2005/8/layout/radial5"/>
    <dgm:cxn modelId="{BC20F936-C2CF-457F-8D67-88AFB3B58348}" type="presOf" srcId="{2F27D231-B530-42E5-BB33-CA9F876E1C91}" destId="{A0A1009B-9BFC-43D4-834A-7C1A03D01AB6}" srcOrd="0" destOrd="0" presId="urn:microsoft.com/office/officeart/2005/8/layout/radial5"/>
    <dgm:cxn modelId="{09691396-D70A-43EF-A8AE-10529E990BAF}" type="presOf" srcId="{00EE9FF5-3428-4AF1-9D3A-58529BBBA40D}" destId="{414B95C4-F92D-468D-83FD-D985CD8BCF57}" srcOrd="1" destOrd="0" presId="urn:microsoft.com/office/officeart/2005/8/layout/radial5"/>
    <dgm:cxn modelId="{72B309F7-13EA-48D3-AC8E-2E6DDA6262AF}" srcId="{AF31A49C-D8D0-4078-AB05-358210FBDEF5}" destId="{F64CFACD-78CC-4595-A9D4-C2282D2395D6}" srcOrd="0" destOrd="0" parTransId="{531B7800-6607-46A7-B780-9C9E72872684}" sibTransId="{DE84C786-E601-4093-A275-B7FA6B120FB5}"/>
    <dgm:cxn modelId="{D9E9D848-FA2E-4895-A2E7-BA4FB2FE1EBF}" type="presOf" srcId="{6D57E008-B66A-4853-9D82-0CA779146409}" destId="{ED58B326-D7DD-42EF-9665-727929C3716D}" srcOrd="0" destOrd="0" presId="urn:microsoft.com/office/officeart/2005/8/layout/radial5"/>
    <dgm:cxn modelId="{2AB7E37E-73F4-409A-B86C-85F6ECBE86BC}" type="presParOf" srcId="{80135673-FEC5-4001-8AD4-1E81B48D1953}" destId="{45FCF280-14AC-4E01-844F-AF65529B2438}" srcOrd="0" destOrd="0" presId="urn:microsoft.com/office/officeart/2005/8/layout/radial5"/>
    <dgm:cxn modelId="{0304A946-04C0-4385-9784-9793F5AC2F81}" type="presParOf" srcId="{80135673-FEC5-4001-8AD4-1E81B48D1953}" destId="{4E5E1D9D-5CCB-46C6-A572-A93CB948A03A}" srcOrd="1" destOrd="0" presId="urn:microsoft.com/office/officeart/2005/8/layout/radial5"/>
    <dgm:cxn modelId="{CDCECF68-CE83-413D-80C2-21D4C0734C8C}" type="presParOf" srcId="{4E5E1D9D-5CCB-46C6-A572-A93CB948A03A}" destId="{EAD7ADAC-7CFB-4064-9561-85E9D330C40C}" srcOrd="0" destOrd="0" presId="urn:microsoft.com/office/officeart/2005/8/layout/radial5"/>
    <dgm:cxn modelId="{4CF09574-3817-4BD3-8A74-6F20D4CB8C92}" type="presParOf" srcId="{80135673-FEC5-4001-8AD4-1E81B48D1953}" destId="{14789C8F-0CB6-45CD-BEC2-D0F3CA37B34C}" srcOrd="2" destOrd="0" presId="urn:microsoft.com/office/officeart/2005/8/layout/radial5"/>
    <dgm:cxn modelId="{415B1F08-EBC2-46DA-8BAB-DA8B4520A4CD}" type="presParOf" srcId="{80135673-FEC5-4001-8AD4-1E81B48D1953}" destId="{3C555F05-4875-45B0-AE0E-0E47D0EC99B0}" srcOrd="3" destOrd="0" presId="urn:microsoft.com/office/officeart/2005/8/layout/radial5"/>
    <dgm:cxn modelId="{35F16FC5-7C46-4711-98D9-B9DF2C073E44}" type="presParOf" srcId="{3C555F05-4875-45B0-AE0E-0E47D0EC99B0}" destId="{B2D57D3B-C06D-4D33-B325-EF8FC3D1ABAF}" srcOrd="0" destOrd="0" presId="urn:microsoft.com/office/officeart/2005/8/layout/radial5"/>
    <dgm:cxn modelId="{49F1A37B-E8CB-4BE9-9298-D78870E0A480}" type="presParOf" srcId="{80135673-FEC5-4001-8AD4-1E81B48D1953}" destId="{ED58B326-D7DD-42EF-9665-727929C3716D}" srcOrd="4" destOrd="0" presId="urn:microsoft.com/office/officeart/2005/8/layout/radial5"/>
    <dgm:cxn modelId="{ADA11A49-BF13-4424-83AB-19C6051B7B2A}" type="presParOf" srcId="{80135673-FEC5-4001-8AD4-1E81B48D1953}" destId="{CACA0F14-D50D-472E-AF03-FAF0A1754EA4}" srcOrd="5" destOrd="0" presId="urn:microsoft.com/office/officeart/2005/8/layout/radial5"/>
    <dgm:cxn modelId="{80A66A55-B6A2-4491-8EA8-29568720A392}" type="presParOf" srcId="{CACA0F14-D50D-472E-AF03-FAF0A1754EA4}" destId="{BFCCD992-9FF8-4A66-8BB8-1C7AD9FBD3F3}" srcOrd="0" destOrd="0" presId="urn:microsoft.com/office/officeart/2005/8/layout/radial5"/>
    <dgm:cxn modelId="{4C31286B-DC85-43A1-AB59-242E90B456DF}" type="presParOf" srcId="{80135673-FEC5-4001-8AD4-1E81B48D1953}" destId="{767D8025-D380-4094-8C47-A4708B41DCF1}" srcOrd="6" destOrd="0" presId="urn:microsoft.com/office/officeart/2005/8/layout/radial5"/>
    <dgm:cxn modelId="{C0FA2070-24F3-43E4-91AB-630F8E4187F3}" type="presParOf" srcId="{80135673-FEC5-4001-8AD4-1E81B48D1953}" destId="{5018B6BB-900C-465A-9E4B-87DC3E6082F6}" srcOrd="7" destOrd="0" presId="urn:microsoft.com/office/officeart/2005/8/layout/radial5"/>
    <dgm:cxn modelId="{70A545D1-68A8-41AB-A66B-773E42DAE137}" type="presParOf" srcId="{5018B6BB-900C-465A-9E4B-87DC3E6082F6}" destId="{414B95C4-F92D-468D-83FD-D985CD8BCF57}" srcOrd="0" destOrd="0" presId="urn:microsoft.com/office/officeart/2005/8/layout/radial5"/>
    <dgm:cxn modelId="{7A4494EE-4D4E-4DE3-AB28-28C529BA07BE}" type="presParOf" srcId="{80135673-FEC5-4001-8AD4-1E81B48D1953}" destId="{A0A1009B-9BFC-43D4-834A-7C1A03D01AB6}" srcOrd="8"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FCF280-14AC-4E01-844F-AF65529B2438}">
      <dsp:nvSpPr>
        <dsp:cNvPr id="0" name=""/>
        <dsp:cNvSpPr/>
      </dsp:nvSpPr>
      <dsp:spPr>
        <a:xfrm>
          <a:off x="1956912" y="1233580"/>
          <a:ext cx="746886" cy="746886"/>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ka-GE" sz="800" kern="1200"/>
            <a:t>ქალაქის თვითმმართველობა</a:t>
          </a:r>
          <a:endParaRPr lang="ru-RU" sz="800" kern="1200"/>
        </a:p>
      </dsp:txBody>
      <dsp:txXfrm>
        <a:off x="2066291" y="1342959"/>
        <a:ext cx="528128" cy="528128"/>
      </dsp:txXfrm>
    </dsp:sp>
    <dsp:sp modelId="{4E5E1D9D-5CCB-46C6-A572-A93CB948A03A}">
      <dsp:nvSpPr>
        <dsp:cNvPr id="0" name=""/>
        <dsp:cNvSpPr/>
      </dsp:nvSpPr>
      <dsp:spPr>
        <a:xfrm rot="16152075">
          <a:off x="2242807" y="1015396"/>
          <a:ext cx="160587" cy="142563"/>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264490" y="1065291"/>
        <a:ext cx="117818" cy="85537"/>
      </dsp:txXfrm>
    </dsp:sp>
    <dsp:sp modelId="{14789C8F-0CB6-45CD-BEC2-D0F3CA37B34C}">
      <dsp:nvSpPr>
        <dsp:cNvPr id="0" name=""/>
        <dsp:cNvSpPr/>
      </dsp:nvSpPr>
      <dsp:spPr>
        <a:xfrm>
          <a:off x="1850572" y="2922"/>
          <a:ext cx="927773" cy="927773"/>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ka-GE" sz="500" kern="1200"/>
            <a:t>საზოგადოება - </a:t>
          </a:r>
        </a:p>
        <a:p>
          <a:pPr lvl="0" algn="ctr" defTabSz="222250">
            <a:lnSpc>
              <a:spcPct val="90000"/>
            </a:lnSpc>
            <a:spcBef>
              <a:spcPct val="0"/>
            </a:spcBef>
            <a:spcAft>
              <a:spcPct val="35000"/>
            </a:spcAft>
          </a:pPr>
          <a:r>
            <a:rPr lang="ka-GE" sz="500" kern="1200"/>
            <a:t>სამოქალაქო ორგანიზაიები და </a:t>
          </a:r>
        </a:p>
        <a:p>
          <a:pPr lvl="0" algn="ctr" defTabSz="222250">
            <a:lnSpc>
              <a:spcPct val="90000"/>
            </a:lnSpc>
            <a:spcBef>
              <a:spcPct val="0"/>
            </a:spcBef>
            <a:spcAft>
              <a:spcPct val="35000"/>
            </a:spcAft>
          </a:pPr>
          <a:r>
            <a:rPr lang="ka-GE" sz="500" kern="1200"/>
            <a:t>მოქალაქეები</a:t>
          </a:r>
          <a:endParaRPr lang="ru-RU" sz="500" kern="1200"/>
        </a:p>
      </dsp:txBody>
      <dsp:txXfrm>
        <a:off x="1986441" y="138791"/>
        <a:ext cx="656035" cy="656035"/>
      </dsp:txXfrm>
    </dsp:sp>
    <dsp:sp modelId="{3C555F05-4875-45B0-AE0E-0E47D0EC99B0}">
      <dsp:nvSpPr>
        <dsp:cNvPr id="0" name=""/>
        <dsp:cNvSpPr/>
      </dsp:nvSpPr>
      <dsp:spPr>
        <a:xfrm>
          <a:off x="2770006" y="1535742"/>
          <a:ext cx="159501" cy="142563"/>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770006" y="1564255"/>
        <a:ext cx="116732" cy="85537"/>
      </dsp:txXfrm>
    </dsp:sp>
    <dsp:sp modelId="{ED58B326-D7DD-42EF-9665-727929C3716D}">
      <dsp:nvSpPr>
        <dsp:cNvPr id="0" name=""/>
        <dsp:cNvSpPr/>
      </dsp:nvSpPr>
      <dsp:spPr>
        <a:xfrm>
          <a:off x="3004745" y="1143137"/>
          <a:ext cx="927773" cy="927773"/>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ka-GE" sz="500" kern="1200"/>
            <a:t>ბიზნესი</a:t>
          </a:r>
          <a:endParaRPr lang="ru-RU" sz="500" kern="1200"/>
        </a:p>
      </dsp:txBody>
      <dsp:txXfrm>
        <a:off x="3140614" y="1279006"/>
        <a:ext cx="656035" cy="656035"/>
      </dsp:txXfrm>
    </dsp:sp>
    <dsp:sp modelId="{CACA0F14-D50D-472E-AF03-FAF0A1754EA4}">
      <dsp:nvSpPr>
        <dsp:cNvPr id="0" name=""/>
        <dsp:cNvSpPr/>
      </dsp:nvSpPr>
      <dsp:spPr>
        <a:xfrm rot="5400000">
          <a:off x="2250604" y="2055144"/>
          <a:ext cx="159501" cy="142563"/>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271989" y="2062273"/>
        <a:ext cx="116732" cy="85537"/>
      </dsp:txXfrm>
    </dsp:sp>
    <dsp:sp modelId="{767D8025-D380-4094-8C47-A4708B41DCF1}">
      <dsp:nvSpPr>
        <dsp:cNvPr id="0" name=""/>
        <dsp:cNvSpPr/>
      </dsp:nvSpPr>
      <dsp:spPr>
        <a:xfrm>
          <a:off x="1866468" y="2281413"/>
          <a:ext cx="927773" cy="927773"/>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ka-GE" sz="500" kern="1200"/>
            <a:t>ცენტრალური ხელისუფლება</a:t>
          </a:r>
          <a:endParaRPr lang="ru-RU" sz="500" kern="1200"/>
        </a:p>
      </dsp:txBody>
      <dsp:txXfrm>
        <a:off x="2002337" y="2417282"/>
        <a:ext cx="656035" cy="656035"/>
      </dsp:txXfrm>
    </dsp:sp>
    <dsp:sp modelId="{5018B6BB-900C-465A-9E4B-87DC3E6082F6}">
      <dsp:nvSpPr>
        <dsp:cNvPr id="0" name=""/>
        <dsp:cNvSpPr/>
      </dsp:nvSpPr>
      <dsp:spPr>
        <a:xfrm rot="10800000">
          <a:off x="1731202" y="1535742"/>
          <a:ext cx="159501" cy="142563"/>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773971" y="1564255"/>
        <a:ext cx="116732" cy="85537"/>
      </dsp:txXfrm>
    </dsp:sp>
    <dsp:sp modelId="{A0A1009B-9BFC-43D4-834A-7C1A03D01AB6}">
      <dsp:nvSpPr>
        <dsp:cNvPr id="0" name=""/>
        <dsp:cNvSpPr/>
      </dsp:nvSpPr>
      <dsp:spPr>
        <a:xfrm>
          <a:off x="728192" y="1143137"/>
          <a:ext cx="927773" cy="927773"/>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ka-GE" sz="500" kern="1200"/>
            <a:t>საგანმანათლებლო დაწესებულებები</a:t>
          </a:r>
          <a:endParaRPr lang="ru-RU" sz="500" kern="1200"/>
        </a:p>
      </dsp:txBody>
      <dsp:txXfrm>
        <a:off x="864061" y="1279006"/>
        <a:ext cx="656035" cy="6560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006C4-7AB2-41BE-89F7-E615FD1C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13</Pages>
  <Words>4055</Words>
  <Characters>23118</Characters>
  <Application>Microsoft Office Word</Application>
  <DocSecurity>0</DocSecurity>
  <Lines>192</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v r e i</dc:creator>
  <cp:keywords/>
  <dc:description/>
  <cp:lastModifiedBy>Rusa Metreveli</cp:lastModifiedBy>
  <cp:revision>697</cp:revision>
  <dcterms:created xsi:type="dcterms:W3CDTF">2019-10-15T15:43:00Z</dcterms:created>
  <dcterms:modified xsi:type="dcterms:W3CDTF">2020-03-05T20:11:00Z</dcterms:modified>
</cp:coreProperties>
</file>